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45A47" w14:textId="77777777" w:rsidR="00D21D98" w:rsidRPr="00D21D98" w:rsidRDefault="00D21D98" w:rsidP="00D21D98">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p>
    <w:tbl>
      <w:tblPr>
        <w:tblW w:w="0" w:type="auto"/>
        <w:tblInd w:w="-140" w:type="dxa"/>
        <w:tblLayout w:type="fixed"/>
        <w:tblCellMar>
          <w:left w:w="120" w:type="dxa"/>
          <w:right w:w="120" w:type="dxa"/>
        </w:tblCellMar>
        <w:tblLook w:val="0000" w:firstRow="0" w:lastRow="0" w:firstColumn="0" w:lastColumn="0" w:noHBand="0" w:noVBand="0"/>
      </w:tblPr>
      <w:tblGrid>
        <w:gridCol w:w="4820"/>
        <w:gridCol w:w="4504"/>
      </w:tblGrid>
      <w:tr w:rsidR="00D21D98" w:rsidRPr="00D21D98" w14:paraId="43D20FB4" w14:textId="77777777">
        <w:trPr>
          <w:trHeight w:val="2123"/>
        </w:trPr>
        <w:tc>
          <w:tcPr>
            <w:tcW w:w="4820" w:type="dxa"/>
            <w:tcBorders>
              <w:top w:val="single" w:sz="16" w:space="0" w:color="000000"/>
              <w:left w:val="single" w:sz="16" w:space="0" w:color="000000"/>
              <w:bottom w:val="single" w:sz="16" w:space="0" w:color="000000"/>
              <w:right w:val="nil"/>
            </w:tcBorders>
            <w:shd w:val="solid" w:color="FFFFFF" w:fill="FFFFFF"/>
            <w:vAlign w:val="center"/>
          </w:tcPr>
          <w:p w14:paraId="44B803CD" w14:textId="77777777" w:rsidR="00D21D98" w:rsidRPr="00D21D98" w:rsidRDefault="00D21D98" w:rsidP="00D21D98">
            <w:pPr>
              <w:widowControl w:val="0"/>
              <w:overflowPunct w:val="0"/>
              <w:adjustRightInd w:val="0"/>
              <w:spacing w:after="200" w:line="274" w:lineRule="auto"/>
              <w:jc w:val="center"/>
              <w:rPr>
                <w:rFonts w:ascii="Times New Roman" w:hAnsi="Times New Roman" w:cs="Times New Roman"/>
                <w:noProof/>
                <w:kern w:val="28"/>
                <w:sz w:val="20"/>
                <w:szCs w:val="20"/>
                <w:lang w:val="en-US"/>
              </w:rPr>
            </w:pPr>
          </w:p>
          <w:p w14:paraId="6276972E" w14:textId="77777777" w:rsidR="00D21D98" w:rsidRPr="00D21D98" w:rsidRDefault="00D21D98" w:rsidP="00D21D98">
            <w:pPr>
              <w:widowControl w:val="0"/>
              <w:overflowPunct w:val="0"/>
              <w:adjustRightInd w:val="0"/>
              <w:spacing w:after="200" w:line="274" w:lineRule="auto"/>
              <w:rPr>
                <w:rFonts w:ascii="Arial Black" w:hAnsi="Arial Black" w:cs="Arial Black"/>
                <w:b/>
                <w:bCs/>
                <w:noProof/>
                <w:kern w:val="28"/>
                <w:sz w:val="20"/>
                <w:szCs w:val="20"/>
                <w:lang w:val="en-US"/>
              </w:rPr>
            </w:pPr>
            <w:r w:rsidRPr="00D21D98">
              <w:rPr>
                <w:rFonts w:ascii="Arial Black" w:hAnsi="Arial Black" w:cs="Arial Black"/>
                <w:b/>
                <w:bCs/>
                <w:noProof/>
                <w:kern w:val="28"/>
                <w:sz w:val="20"/>
                <w:szCs w:val="20"/>
                <w:lang w:val="en-US"/>
              </w:rPr>
              <w:object w:dxaOrig="3165" w:dyaOrig="1140" w14:anchorId="20629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pt" o:ole="">
                  <v:imagedata r:id="rId7" o:title=""/>
                </v:shape>
                <o:OLEObject Type="Embed" ProgID="StaticMetafile" ShapeID="_x0000_i1025" DrawAspect="Content" ObjectID="_1702970192" r:id="rId8"/>
              </w:object>
            </w:r>
          </w:p>
          <w:p w14:paraId="7A92AA08" w14:textId="77777777" w:rsidR="00D21D98" w:rsidRPr="00D21D98" w:rsidRDefault="00D21D98" w:rsidP="00D21D98">
            <w:pPr>
              <w:widowControl w:val="0"/>
              <w:overflowPunct w:val="0"/>
              <w:adjustRightInd w:val="0"/>
              <w:spacing w:after="200" w:line="274" w:lineRule="auto"/>
              <w:rPr>
                <w:rFonts w:ascii="Arial" w:hAnsi="Arial" w:cs="Arial"/>
                <w:b/>
                <w:bCs/>
                <w:kern w:val="28"/>
                <w:sz w:val="20"/>
                <w:szCs w:val="20"/>
                <w:lang w:val="en-US"/>
              </w:rPr>
            </w:pPr>
          </w:p>
        </w:tc>
        <w:tc>
          <w:tcPr>
            <w:tcW w:w="4504" w:type="dxa"/>
            <w:tcBorders>
              <w:top w:val="single" w:sz="16" w:space="0" w:color="000000"/>
              <w:left w:val="single" w:sz="16" w:space="0" w:color="000000"/>
              <w:bottom w:val="single" w:sz="16" w:space="0" w:color="000000"/>
              <w:right w:val="single" w:sz="16" w:space="0" w:color="000000"/>
            </w:tcBorders>
            <w:vAlign w:val="center"/>
          </w:tcPr>
          <w:p w14:paraId="6791EB71" w14:textId="77777777" w:rsidR="00D21D98" w:rsidRPr="00D21D98" w:rsidRDefault="00D21D98" w:rsidP="00D21D98">
            <w:pPr>
              <w:widowControl w:val="0"/>
              <w:overflowPunct w:val="0"/>
              <w:adjustRightInd w:val="0"/>
              <w:spacing w:after="200" w:line="360" w:lineRule="auto"/>
              <w:rPr>
                <w:rFonts w:ascii="Arial" w:hAnsi="Arial" w:cs="Arial"/>
                <w:b/>
                <w:bCs/>
                <w:color w:val="000000"/>
                <w:kern w:val="28"/>
                <w:sz w:val="20"/>
                <w:szCs w:val="20"/>
              </w:rPr>
            </w:pPr>
          </w:p>
          <w:p w14:paraId="640235AD" w14:textId="77777777" w:rsidR="00D21D98" w:rsidRPr="00D21D98" w:rsidRDefault="00D21D98" w:rsidP="00D21D98">
            <w:pPr>
              <w:widowControl w:val="0"/>
              <w:overflowPunct w:val="0"/>
              <w:adjustRightInd w:val="0"/>
              <w:spacing w:after="200" w:line="360" w:lineRule="auto"/>
              <w:rPr>
                <w:rFonts w:ascii="Arial" w:hAnsi="Arial" w:cs="Arial"/>
                <w:b/>
                <w:bCs/>
                <w:kern w:val="28"/>
                <w:sz w:val="20"/>
                <w:szCs w:val="20"/>
                <w:lang w:val="en-US"/>
              </w:rPr>
            </w:pPr>
            <w:r w:rsidRPr="00D21D98">
              <w:rPr>
                <w:rFonts w:ascii="Arial" w:hAnsi="Arial" w:cs="Arial"/>
                <w:color w:val="000000"/>
                <w:kern w:val="28"/>
                <w:sz w:val="28"/>
                <w:szCs w:val="28"/>
              </w:rPr>
              <w:t>HUMAN RESEARCH ETHICS COMMITTEE (MEDICAL)</w:t>
            </w:r>
          </w:p>
        </w:tc>
      </w:tr>
    </w:tbl>
    <w:p w14:paraId="6CB14EC5" w14:textId="77777777" w:rsidR="00D21D98" w:rsidRPr="00D21D98" w:rsidRDefault="00D21D98" w:rsidP="00D21D98">
      <w:pPr>
        <w:autoSpaceDE w:val="0"/>
        <w:autoSpaceDN w:val="0"/>
        <w:adjustRightInd w:val="0"/>
        <w:spacing w:after="0" w:line="240" w:lineRule="auto"/>
        <w:rPr>
          <w:rFonts w:ascii="Arial" w:hAnsi="Arial" w:cs="Arial"/>
          <w:b/>
          <w:bCs/>
          <w:kern w:val="28"/>
          <w:sz w:val="20"/>
          <w:szCs w:val="20"/>
          <w:lang w:val="en-US"/>
        </w:rPr>
      </w:pPr>
    </w:p>
    <w:p w14:paraId="58FEE852" w14:textId="77777777" w:rsidR="00D21D98" w:rsidRDefault="00D21D98" w:rsidP="00644E8E">
      <w:pPr>
        <w:spacing w:after="0" w:line="240" w:lineRule="auto"/>
        <w:jc w:val="both"/>
        <w:rPr>
          <w:rFonts w:ascii="Arial" w:hAnsi="Arial" w:cs="Arial"/>
          <w:b/>
          <w:sz w:val="28"/>
          <w:szCs w:val="28"/>
        </w:rPr>
      </w:pPr>
    </w:p>
    <w:p w14:paraId="525A2D4B" w14:textId="7FC58EA9" w:rsidR="00B852D0" w:rsidRPr="00B852D0" w:rsidRDefault="00B852D0" w:rsidP="00644E8E">
      <w:pPr>
        <w:spacing w:after="0" w:line="240" w:lineRule="auto"/>
        <w:jc w:val="both"/>
        <w:rPr>
          <w:rFonts w:ascii="Arial" w:hAnsi="Arial" w:cs="Arial"/>
          <w:b/>
          <w:sz w:val="28"/>
          <w:szCs w:val="28"/>
        </w:rPr>
      </w:pPr>
      <w:r>
        <w:rPr>
          <w:rFonts w:ascii="Arial" w:hAnsi="Arial" w:cs="Arial"/>
          <w:b/>
          <w:sz w:val="28"/>
          <w:szCs w:val="28"/>
        </w:rPr>
        <w:t>Interviews, Questionnaires and Focus Groups</w:t>
      </w:r>
    </w:p>
    <w:p w14:paraId="58688953" w14:textId="77777777" w:rsidR="00B852D0" w:rsidRDefault="00B852D0" w:rsidP="00644E8E">
      <w:pPr>
        <w:spacing w:after="0" w:line="240" w:lineRule="auto"/>
        <w:jc w:val="both"/>
        <w:rPr>
          <w:rFonts w:ascii="Arial" w:hAnsi="Arial" w:cs="Arial"/>
          <w:b/>
        </w:rPr>
      </w:pPr>
    </w:p>
    <w:p w14:paraId="132F5216" w14:textId="77777777" w:rsidR="00B852D0" w:rsidRDefault="00B852D0" w:rsidP="00644E8E">
      <w:pPr>
        <w:spacing w:after="0" w:line="240" w:lineRule="auto"/>
        <w:jc w:val="both"/>
        <w:rPr>
          <w:rFonts w:ascii="Arial" w:hAnsi="Arial" w:cs="Arial"/>
          <w:b/>
        </w:rPr>
      </w:pPr>
    </w:p>
    <w:p w14:paraId="391B0B80" w14:textId="77777777" w:rsidR="00E86C59" w:rsidRDefault="002D1C00" w:rsidP="00644E8E">
      <w:pPr>
        <w:spacing w:after="0" w:line="240" w:lineRule="auto"/>
        <w:jc w:val="both"/>
        <w:rPr>
          <w:rFonts w:ascii="Arial" w:hAnsi="Arial" w:cs="Arial"/>
          <w:b/>
          <w:sz w:val="20"/>
          <w:szCs w:val="20"/>
        </w:rPr>
      </w:pPr>
      <w:r w:rsidRPr="0041474A">
        <w:rPr>
          <w:rFonts w:ascii="Arial" w:hAnsi="Arial" w:cs="Arial"/>
          <w:b/>
          <w:sz w:val="20"/>
          <w:szCs w:val="20"/>
        </w:rPr>
        <w:t>Commonly-used acronyms</w:t>
      </w:r>
      <w:r w:rsidR="00F6292A" w:rsidRPr="0041474A">
        <w:rPr>
          <w:rFonts w:ascii="Arial" w:hAnsi="Arial" w:cs="Arial"/>
          <w:b/>
          <w:sz w:val="20"/>
          <w:szCs w:val="20"/>
        </w:rPr>
        <w:t xml:space="preserve"> an</w:t>
      </w:r>
      <w:r w:rsidR="00B852D0" w:rsidRPr="0041474A">
        <w:rPr>
          <w:rFonts w:ascii="Arial" w:hAnsi="Arial" w:cs="Arial"/>
          <w:b/>
          <w:sz w:val="20"/>
          <w:szCs w:val="20"/>
        </w:rPr>
        <w:t>d</w:t>
      </w:r>
      <w:r w:rsidR="00F6292A" w:rsidRPr="0041474A">
        <w:rPr>
          <w:rFonts w:ascii="Arial" w:hAnsi="Arial" w:cs="Arial"/>
          <w:b/>
          <w:sz w:val="20"/>
          <w:szCs w:val="20"/>
        </w:rPr>
        <w:t xml:space="preserve"> abbreviated terms</w:t>
      </w:r>
      <w:r w:rsidR="00B852D0" w:rsidRPr="0041474A">
        <w:rPr>
          <w:rFonts w:ascii="Arial" w:hAnsi="Arial" w:cs="Arial"/>
          <w:b/>
          <w:sz w:val="20"/>
          <w:szCs w:val="20"/>
        </w:rPr>
        <w:t xml:space="preserve"> in research studies</w:t>
      </w:r>
    </w:p>
    <w:p w14:paraId="39BD40FA" w14:textId="77777777" w:rsidR="00E86C59" w:rsidRDefault="00E86C59" w:rsidP="00644E8E">
      <w:pPr>
        <w:spacing w:after="0" w:line="240" w:lineRule="auto"/>
        <w:jc w:val="both"/>
        <w:rPr>
          <w:rFonts w:ascii="Arial" w:hAnsi="Arial" w:cs="Arial"/>
          <w:b/>
          <w:sz w:val="20"/>
          <w:szCs w:val="20"/>
        </w:rPr>
      </w:pPr>
    </w:p>
    <w:p w14:paraId="77D2FA37" w14:textId="5D950A69" w:rsidR="00E86C59" w:rsidRDefault="00E86C59" w:rsidP="00644E8E">
      <w:pPr>
        <w:spacing w:after="0" w:line="240" w:lineRule="auto"/>
        <w:jc w:val="both"/>
        <w:rPr>
          <w:rFonts w:ascii="Arial" w:hAnsi="Arial" w:cs="Arial"/>
          <w:bCs/>
          <w:sz w:val="20"/>
          <w:szCs w:val="20"/>
        </w:rPr>
      </w:pPr>
      <w:r>
        <w:rPr>
          <w:rFonts w:ascii="Arial" w:hAnsi="Arial" w:cs="Arial"/>
          <w:bCs/>
          <w:sz w:val="20"/>
          <w:szCs w:val="20"/>
        </w:rPr>
        <w:t>COVID – Corona Virus-19</w:t>
      </w:r>
    </w:p>
    <w:p w14:paraId="651FEB9F" w14:textId="31F7505E" w:rsidR="0016365B" w:rsidRPr="0041474A" w:rsidRDefault="00B852D0" w:rsidP="00644E8E">
      <w:pPr>
        <w:spacing w:after="0" w:line="240" w:lineRule="auto"/>
        <w:jc w:val="both"/>
        <w:rPr>
          <w:rFonts w:ascii="Arial" w:hAnsi="Arial" w:cs="Arial"/>
          <w:bCs/>
          <w:sz w:val="20"/>
          <w:szCs w:val="20"/>
        </w:rPr>
      </w:pPr>
      <w:r w:rsidRPr="0041474A">
        <w:rPr>
          <w:rFonts w:ascii="Arial" w:hAnsi="Arial" w:cs="Arial"/>
          <w:bCs/>
          <w:sz w:val="20"/>
          <w:szCs w:val="20"/>
        </w:rPr>
        <w:t xml:space="preserve">FGD - </w:t>
      </w:r>
      <w:r w:rsidR="008A6901" w:rsidRPr="0041474A">
        <w:rPr>
          <w:rFonts w:ascii="Arial" w:hAnsi="Arial" w:cs="Arial"/>
          <w:bCs/>
          <w:sz w:val="20"/>
          <w:szCs w:val="20"/>
        </w:rPr>
        <w:t>Focus Group</w:t>
      </w:r>
      <w:r w:rsidR="0016365B" w:rsidRPr="0041474A">
        <w:rPr>
          <w:rFonts w:ascii="Arial" w:hAnsi="Arial" w:cs="Arial"/>
          <w:bCs/>
          <w:sz w:val="20"/>
          <w:szCs w:val="20"/>
        </w:rPr>
        <w:t xml:space="preserve"> Discussion</w:t>
      </w:r>
    </w:p>
    <w:p w14:paraId="07737CE1" w14:textId="5C13522A" w:rsidR="00F6292A" w:rsidRPr="0041474A" w:rsidRDefault="00F6292A" w:rsidP="00644E8E">
      <w:pPr>
        <w:spacing w:after="0" w:line="240" w:lineRule="auto"/>
        <w:jc w:val="both"/>
        <w:rPr>
          <w:rFonts w:ascii="Arial" w:hAnsi="Arial" w:cs="Arial"/>
          <w:bCs/>
          <w:sz w:val="20"/>
          <w:szCs w:val="20"/>
        </w:rPr>
      </w:pPr>
      <w:r w:rsidRPr="0041474A">
        <w:rPr>
          <w:rFonts w:ascii="Arial" w:hAnsi="Arial" w:cs="Arial"/>
          <w:bCs/>
          <w:sz w:val="20"/>
          <w:szCs w:val="20"/>
        </w:rPr>
        <w:t>Minors</w:t>
      </w:r>
      <w:r w:rsidR="00B852D0" w:rsidRPr="0041474A">
        <w:rPr>
          <w:rFonts w:ascii="Arial" w:hAnsi="Arial" w:cs="Arial"/>
          <w:bCs/>
          <w:sz w:val="20"/>
          <w:szCs w:val="20"/>
        </w:rPr>
        <w:t xml:space="preserve"> – persons under 18 years of age</w:t>
      </w:r>
    </w:p>
    <w:p w14:paraId="53C19018" w14:textId="4BF54E0D" w:rsidR="00650696" w:rsidRPr="0041474A" w:rsidRDefault="00650696" w:rsidP="00644E8E">
      <w:pPr>
        <w:spacing w:after="0" w:line="240" w:lineRule="auto"/>
        <w:jc w:val="both"/>
        <w:rPr>
          <w:rFonts w:ascii="Arial" w:hAnsi="Arial" w:cs="Arial"/>
          <w:bCs/>
          <w:sz w:val="20"/>
          <w:szCs w:val="20"/>
        </w:rPr>
      </w:pPr>
      <w:r w:rsidRPr="0041474A">
        <w:rPr>
          <w:rFonts w:ascii="Arial" w:hAnsi="Arial" w:cs="Arial"/>
          <w:bCs/>
          <w:sz w:val="20"/>
          <w:szCs w:val="20"/>
        </w:rPr>
        <w:t>PI</w:t>
      </w:r>
      <w:r w:rsidR="00B852D0" w:rsidRPr="0041474A">
        <w:rPr>
          <w:rFonts w:ascii="Arial" w:hAnsi="Arial" w:cs="Arial"/>
          <w:bCs/>
          <w:sz w:val="20"/>
          <w:szCs w:val="20"/>
        </w:rPr>
        <w:t xml:space="preserve"> – Principal Investigator</w:t>
      </w:r>
    </w:p>
    <w:p w14:paraId="1A28A52B" w14:textId="30D34CA4" w:rsidR="002D1C00" w:rsidRPr="0041474A" w:rsidRDefault="002D1C00" w:rsidP="00644E8E">
      <w:pPr>
        <w:spacing w:after="0" w:line="240" w:lineRule="auto"/>
        <w:jc w:val="both"/>
        <w:rPr>
          <w:rFonts w:ascii="Arial" w:hAnsi="Arial" w:cs="Arial"/>
          <w:bCs/>
          <w:sz w:val="20"/>
          <w:szCs w:val="20"/>
        </w:rPr>
      </w:pPr>
      <w:r w:rsidRPr="0041474A">
        <w:rPr>
          <w:rFonts w:ascii="Arial" w:hAnsi="Arial" w:cs="Arial"/>
          <w:bCs/>
          <w:sz w:val="20"/>
          <w:szCs w:val="20"/>
        </w:rPr>
        <w:t>PIS</w:t>
      </w:r>
      <w:r w:rsidR="00B852D0" w:rsidRPr="0041474A">
        <w:rPr>
          <w:rFonts w:ascii="Arial" w:hAnsi="Arial" w:cs="Arial"/>
          <w:bCs/>
          <w:sz w:val="20"/>
          <w:szCs w:val="20"/>
        </w:rPr>
        <w:t xml:space="preserve"> – Participant Information Sheet</w:t>
      </w:r>
    </w:p>
    <w:p w14:paraId="6CE420DA" w14:textId="0C7663F3" w:rsidR="002D1C00" w:rsidRPr="0041474A" w:rsidRDefault="002D1C00" w:rsidP="00644E8E">
      <w:pPr>
        <w:spacing w:after="0" w:line="240" w:lineRule="auto"/>
        <w:jc w:val="both"/>
        <w:rPr>
          <w:rFonts w:ascii="Arial" w:hAnsi="Arial" w:cs="Arial"/>
          <w:bCs/>
          <w:sz w:val="20"/>
          <w:szCs w:val="20"/>
        </w:rPr>
      </w:pPr>
      <w:r w:rsidRPr="0041474A">
        <w:rPr>
          <w:rFonts w:ascii="Arial" w:hAnsi="Arial" w:cs="Arial"/>
          <w:bCs/>
          <w:sz w:val="20"/>
          <w:szCs w:val="20"/>
        </w:rPr>
        <w:t>SAQ</w:t>
      </w:r>
      <w:r w:rsidR="00B852D0" w:rsidRPr="0041474A">
        <w:rPr>
          <w:rFonts w:ascii="Arial" w:hAnsi="Arial" w:cs="Arial"/>
          <w:bCs/>
          <w:sz w:val="20"/>
          <w:szCs w:val="20"/>
        </w:rPr>
        <w:t xml:space="preserve"> – Self-administered questionnaire</w:t>
      </w:r>
    </w:p>
    <w:p w14:paraId="70B33DF0" w14:textId="275C214A" w:rsidR="002D1C00" w:rsidRPr="0041474A" w:rsidRDefault="002D1C00" w:rsidP="00644E8E">
      <w:pPr>
        <w:spacing w:after="0" w:line="240" w:lineRule="auto"/>
        <w:jc w:val="both"/>
        <w:rPr>
          <w:rFonts w:ascii="Arial" w:hAnsi="Arial" w:cs="Arial"/>
          <w:bCs/>
          <w:sz w:val="20"/>
          <w:szCs w:val="20"/>
        </w:rPr>
      </w:pPr>
    </w:p>
    <w:p w14:paraId="1475EC87" w14:textId="603B1A65" w:rsidR="002D1C00" w:rsidRPr="0041474A" w:rsidRDefault="002D1C00" w:rsidP="00644E8E">
      <w:pPr>
        <w:spacing w:after="0" w:line="240" w:lineRule="auto"/>
        <w:jc w:val="both"/>
        <w:rPr>
          <w:rFonts w:ascii="Arial" w:hAnsi="Arial" w:cs="Arial"/>
          <w:bCs/>
          <w:sz w:val="20"/>
          <w:szCs w:val="20"/>
        </w:rPr>
      </w:pPr>
    </w:p>
    <w:p w14:paraId="1BC15B74" w14:textId="5EF87680" w:rsidR="009B563D" w:rsidRPr="0041474A" w:rsidRDefault="009B563D" w:rsidP="009B563D">
      <w:pPr>
        <w:jc w:val="both"/>
        <w:rPr>
          <w:rFonts w:ascii="Arial" w:hAnsi="Arial" w:cs="Arial"/>
          <w:b/>
          <w:sz w:val="20"/>
          <w:szCs w:val="20"/>
        </w:rPr>
      </w:pPr>
      <w:r w:rsidRPr="0041474A">
        <w:rPr>
          <w:rFonts w:ascii="Arial" w:hAnsi="Arial" w:cs="Arial"/>
          <w:b/>
          <w:sz w:val="20"/>
          <w:szCs w:val="20"/>
        </w:rPr>
        <w:t>Interview</w:t>
      </w:r>
    </w:p>
    <w:p w14:paraId="63DE33D3" w14:textId="51C8683D" w:rsidR="009B563D" w:rsidRPr="0041474A" w:rsidRDefault="009B563D" w:rsidP="009B563D">
      <w:pPr>
        <w:jc w:val="both"/>
        <w:rPr>
          <w:rFonts w:ascii="Arial" w:hAnsi="Arial" w:cs="Arial"/>
          <w:sz w:val="20"/>
          <w:szCs w:val="20"/>
        </w:rPr>
      </w:pPr>
      <w:r w:rsidRPr="0041474A">
        <w:rPr>
          <w:rFonts w:ascii="Arial" w:hAnsi="Arial" w:cs="Arial"/>
          <w:sz w:val="20"/>
          <w:szCs w:val="20"/>
        </w:rPr>
        <w:t xml:space="preserve">An interview is a verbal conversation held between the researcher and participant, in person or online, using a set of prepared questions or topic areas to probe. These are therefore open-ended questions, with the possibility of follow-up questions on some points, depending on the participant’s answer. Unlike in a questionnaire, an interview allows the researcher scope to explore/probe issues in more detail and depth. Therefore, an interview will typically last longer than a questionnaire, there will be fewer participants, and the nature of engagement with the participant is fuller and deeper. Interviews are best conducted with participants who may have specific knowledge and expertise of the topic at hand (i.e. are </w:t>
      </w:r>
      <w:r w:rsidRPr="0041474A">
        <w:rPr>
          <w:rFonts w:ascii="Arial" w:hAnsi="Arial" w:cs="Arial"/>
          <w:sz w:val="20"/>
          <w:szCs w:val="20"/>
          <w:u w:val="single"/>
        </w:rPr>
        <w:t>experts</w:t>
      </w:r>
      <w:r w:rsidRPr="0041474A">
        <w:rPr>
          <w:rFonts w:ascii="Arial" w:hAnsi="Arial" w:cs="Arial"/>
          <w:sz w:val="20"/>
          <w:szCs w:val="20"/>
        </w:rPr>
        <w:t xml:space="preserve">), or with participants who have specific interest or concern with the topic (i.e. </w:t>
      </w:r>
      <w:r w:rsidRPr="0041474A">
        <w:rPr>
          <w:rFonts w:ascii="Arial" w:hAnsi="Arial" w:cs="Arial"/>
          <w:sz w:val="20"/>
          <w:szCs w:val="20"/>
          <w:u w:val="single"/>
        </w:rPr>
        <w:t>stakeholders</w:t>
      </w:r>
      <w:r w:rsidRPr="0041474A">
        <w:rPr>
          <w:rFonts w:ascii="Arial" w:hAnsi="Arial" w:cs="Arial"/>
          <w:sz w:val="20"/>
          <w:szCs w:val="20"/>
        </w:rPr>
        <w:t xml:space="preserve">). A popular research design is therefore to use </w:t>
      </w:r>
      <w:r w:rsidRPr="0041474A">
        <w:rPr>
          <w:rFonts w:ascii="Arial" w:hAnsi="Arial" w:cs="Arial"/>
          <w:i/>
          <w:sz w:val="20"/>
          <w:szCs w:val="20"/>
        </w:rPr>
        <w:t xml:space="preserve">questionnaires </w:t>
      </w:r>
      <w:r w:rsidRPr="0041474A">
        <w:rPr>
          <w:rFonts w:ascii="Arial" w:hAnsi="Arial" w:cs="Arial"/>
          <w:sz w:val="20"/>
          <w:szCs w:val="20"/>
        </w:rPr>
        <w:t xml:space="preserve">with a general sample population to understand the big picture, and more detailed </w:t>
      </w:r>
      <w:r w:rsidRPr="0041474A">
        <w:rPr>
          <w:rFonts w:ascii="Arial" w:hAnsi="Arial" w:cs="Arial"/>
          <w:i/>
          <w:sz w:val="20"/>
          <w:szCs w:val="20"/>
        </w:rPr>
        <w:t>interviews</w:t>
      </w:r>
      <w:r w:rsidRPr="0041474A">
        <w:rPr>
          <w:rFonts w:ascii="Arial" w:hAnsi="Arial" w:cs="Arial"/>
          <w:sz w:val="20"/>
          <w:szCs w:val="20"/>
        </w:rPr>
        <w:t xml:space="preserve"> with specific types of participants. </w:t>
      </w:r>
    </w:p>
    <w:p w14:paraId="5E7718D1" w14:textId="5157DA7A" w:rsidR="009B563D" w:rsidRPr="0041474A" w:rsidRDefault="009B563D" w:rsidP="009B563D">
      <w:pPr>
        <w:jc w:val="both"/>
        <w:rPr>
          <w:rFonts w:ascii="Arial" w:hAnsi="Arial" w:cs="Arial"/>
          <w:sz w:val="20"/>
          <w:szCs w:val="20"/>
        </w:rPr>
      </w:pPr>
      <w:r w:rsidRPr="0041474A">
        <w:rPr>
          <w:rFonts w:ascii="Arial" w:hAnsi="Arial" w:cs="Arial"/>
          <w:sz w:val="20"/>
          <w:szCs w:val="20"/>
        </w:rPr>
        <w:t xml:space="preserve">If you are doing one-on-one individual interviews, these can be </w:t>
      </w:r>
      <w:r w:rsidRPr="0041474A">
        <w:rPr>
          <w:rFonts w:ascii="Arial" w:hAnsi="Arial" w:cs="Arial"/>
          <w:i/>
          <w:sz w:val="20"/>
          <w:szCs w:val="20"/>
        </w:rPr>
        <w:t>confidential</w:t>
      </w:r>
      <w:r w:rsidRPr="0041474A">
        <w:rPr>
          <w:rFonts w:ascii="Arial" w:hAnsi="Arial" w:cs="Arial"/>
          <w:iCs/>
          <w:sz w:val="20"/>
          <w:szCs w:val="20"/>
        </w:rPr>
        <w:t>,</w:t>
      </w:r>
      <w:r w:rsidRPr="0041474A">
        <w:rPr>
          <w:rFonts w:ascii="Arial" w:hAnsi="Arial" w:cs="Arial"/>
          <w:sz w:val="20"/>
          <w:szCs w:val="20"/>
        </w:rPr>
        <w:t xml:space="preserve"> but not </w:t>
      </w:r>
      <w:r w:rsidRPr="0041474A">
        <w:rPr>
          <w:rFonts w:ascii="Arial" w:hAnsi="Arial" w:cs="Arial"/>
          <w:i/>
          <w:sz w:val="20"/>
          <w:szCs w:val="20"/>
        </w:rPr>
        <w:t>anonymous</w:t>
      </w:r>
      <w:r w:rsidRPr="0041474A">
        <w:rPr>
          <w:rFonts w:ascii="Arial" w:hAnsi="Arial" w:cs="Arial"/>
          <w:sz w:val="20"/>
          <w:szCs w:val="20"/>
        </w:rPr>
        <w:t xml:space="preserve"> during data collection. By nature, interviews are not anonymous, as the researcher can see the participant</w:t>
      </w:r>
      <w:r w:rsidR="0041474A">
        <w:rPr>
          <w:rFonts w:ascii="Arial" w:hAnsi="Arial" w:cs="Arial"/>
          <w:sz w:val="20"/>
          <w:szCs w:val="20"/>
        </w:rPr>
        <w:t xml:space="preserve"> and</w:t>
      </w:r>
      <w:r w:rsidRPr="0041474A">
        <w:rPr>
          <w:rFonts w:ascii="Arial" w:hAnsi="Arial" w:cs="Arial"/>
          <w:sz w:val="20"/>
          <w:szCs w:val="20"/>
        </w:rPr>
        <w:t xml:space="preserve"> the researcher has usually made contact with the participant beforehand in order to set up the interview. If anyone else can hear your conversation, the interview will be </w:t>
      </w:r>
      <w:r w:rsidR="0041474A">
        <w:rPr>
          <w:rFonts w:ascii="Arial" w:hAnsi="Arial" w:cs="Arial"/>
          <w:sz w:val="20"/>
          <w:szCs w:val="20"/>
        </w:rPr>
        <w:t>neither</w:t>
      </w:r>
      <w:r w:rsidRPr="0041474A">
        <w:rPr>
          <w:rFonts w:ascii="Arial" w:hAnsi="Arial" w:cs="Arial"/>
          <w:sz w:val="20"/>
          <w:szCs w:val="20"/>
        </w:rPr>
        <w:t xml:space="preserve"> </w:t>
      </w:r>
      <w:r w:rsidRPr="0041474A">
        <w:rPr>
          <w:rFonts w:ascii="Arial" w:hAnsi="Arial" w:cs="Arial"/>
          <w:i/>
          <w:sz w:val="20"/>
          <w:szCs w:val="20"/>
        </w:rPr>
        <w:t>confidential</w:t>
      </w:r>
      <w:r w:rsidRPr="0041474A">
        <w:rPr>
          <w:rFonts w:ascii="Arial" w:hAnsi="Arial" w:cs="Arial"/>
          <w:sz w:val="20"/>
          <w:szCs w:val="20"/>
        </w:rPr>
        <w:t xml:space="preserve"> </w:t>
      </w:r>
      <w:r w:rsidR="0041474A">
        <w:rPr>
          <w:rFonts w:ascii="Arial" w:hAnsi="Arial" w:cs="Arial"/>
          <w:sz w:val="20"/>
          <w:szCs w:val="20"/>
        </w:rPr>
        <w:t>n</w:t>
      </w:r>
      <w:r w:rsidRPr="0041474A">
        <w:rPr>
          <w:rFonts w:ascii="Arial" w:hAnsi="Arial" w:cs="Arial"/>
          <w:sz w:val="20"/>
          <w:szCs w:val="20"/>
        </w:rPr>
        <w:t xml:space="preserve">or </w:t>
      </w:r>
      <w:r w:rsidRPr="0041474A">
        <w:rPr>
          <w:rFonts w:ascii="Arial" w:hAnsi="Arial" w:cs="Arial"/>
          <w:i/>
          <w:sz w:val="20"/>
          <w:szCs w:val="20"/>
        </w:rPr>
        <w:t>anonymous</w:t>
      </w:r>
      <w:r w:rsidRPr="0041474A">
        <w:rPr>
          <w:rFonts w:ascii="Arial" w:hAnsi="Arial" w:cs="Arial"/>
          <w:sz w:val="20"/>
          <w:szCs w:val="20"/>
        </w:rPr>
        <w:t xml:space="preserve">. This is the case with both face-to-face and online interviews. </w:t>
      </w:r>
    </w:p>
    <w:p w14:paraId="19FFEABC" w14:textId="0BFB2F75" w:rsidR="009B563D" w:rsidRPr="0041474A" w:rsidRDefault="009B563D" w:rsidP="009B563D">
      <w:pPr>
        <w:pStyle w:val="ListParagraph"/>
        <w:numPr>
          <w:ilvl w:val="0"/>
          <w:numId w:val="1"/>
        </w:numPr>
        <w:jc w:val="both"/>
        <w:rPr>
          <w:rFonts w:ascii="Arial" w:hAnsi="Arial" w:cs="Arial"/>
          <w:sz w:val="20"/>
          <w:szCs w:val="20"/>
        </w:rPr>
      </w:pPr>
      <w:r w:rsidRPr="0041474A">
        <w:rPr>
          <w:rFonts w:ascii="Arial" w:hAnsi="Arial" w:cs="Arial"/>
          <w:sz w:val="20"/>
          <w:szCs w:val="20"/>
        </w:rPr>
        <w:t xml:space="preserve">Be clear about issues of anonymity and confidentiality in interviews. These conditions must be stated </w:t>
      </w:r>
      <w:r w:rsidR="00E86C59">
        <w:rPr>
          <w:rFonts w:ascii="Arial" w:hAnsi="Arial" w:cs="Arial"/>
          <w:sz w:val="20"/>
          <w:szCs w:val="20"/>
        </w:rPr>
        <w:t>i</w:t>
      </w:r>
      <w:r w:rsidRPr="0041474A">
        <w:rPr>
          <w:rFonts w:ascii="Arial" w:hAnsi="Arial" w:cs="Arial"/>
          <w:sz w:val="20"/>
          <w:szCs w:val="20"/>
        </w:rPr>
        <w:t>n the</w:t>
      </w:r>
      <w:r w:rsidR="00E86C59">
        <w:rPr>
          <w:rFonts w:ascii="Arial" w:hAnsi="Arial" w:cs="Arial"/>
          <w:sz w:val="20"/>
          <w:szCs w:val="20"/>
        </w:rPr>
        <w:t xml:space="preserve"> PIS</w:t>
      </w:r>
      <w:r w:rsidRPr="0041474A">
        <w:rPr>
          <w:rFonts w:ascii="Arial" w:hAnsi="Arial" w:cs="Arial"/>
          <w:sz w:val="20"/>
          <w:szCs w:val="20"/>
        </w:rPr>
        <w:t>. Be aware that some participants might be identifiable based on their job or status, even if you do not use their name</w:t>
      </w:r>
      <w:r w:rsidR="00E86C59">
        <w:rPr>
          <w:rFonts w:ascii="Arial" w:hAnsi="Arial" w:cs="Arial"/>
          <w:sz w:val="20"/>
          <w:szCs w:val="20"/>
        </w:rPr>
        <w:t>s</w:t>
      </w:r>
      <w:r w:rsidR="0037409A" w:rsidRPr="0041474A">
        <w:rPr>
          <w:rFonts w:ascii="Arial" w:hAnsi="Arial" w:cs="Arial"/>
          <w:sz w:val="20"/>
          <w:szCs w:val="20"/>
        </w:rPr>
        <w:t xml:space="preserve"> All participants must be given a PIS to read, whatever method of consent is to follow.</w:t>
      </w:r>
      <w:r w:rsidRPr="0041474A">
        <w:rPr>
          <w:rFonts w:ascii="Arial" w:hAnsi="Arial" w:cs="Arial"/>
          <w:sz w:val="20"/>
          <w:szCs w:val="20"/>
        </w:rPr>
        <w:t xml:space="preserve"> </w:t>
      </w:r>
    </w:p>
    <w:p w14:paraId="09DCFBDA" w14:textId="2D9B1813" w:rsidR="009B563D" w:rsidRPr="0041474A" w:rsidRDefault="009B563D" w:rsidP="009B563D">
      <w:pPr>
        <w:pStyle w:val="ListParagraph"/>
        <w:numPr>
          <w:ilvl w:val="0"/>
          <w:numId w:val="1"/>
        </w:numPr>
        <w:jc w:val="both"/>
        <w:rPr>
          <w:rFonts w:ascii="Arial" w:hAnsi="Arial" w:cs="Arial"/>
          <w:sz w:val="20"/>
          <w:szCs w:val="20"/>
        </w:rPr>
      </w:pPr>
      <w:r w:rsidRPr="0041474A">
        <w:rPr>
          <w:rFonts w:ascii="Arial" w:hAnsi="Arial" w:cs="Arial"/>
          <w:sz w:val="20"/>
          <w:szCs w:val="20"/>
        </w:rPr>
        <w:t xml:space="preserve">For interviews, a separate </w:t>
      </w:r>
      <w:r w:rsidRPr="0041474A">
        <w:rPr>
          <w:rFonts w:ascii="Arial" w:hAnsi="Arial" w:cs="Arial"/>
          <w:sz w:val="20"/>
          <w:szCs w:val="20"/>
          <w:u w:val="single"/>
        </w:rPr>
        <w:t>consent form</w:t>
      </w:r>
      <w:r w:rsidRPr="0041474A">
        <w:rPr>
          <w:rFonts w:ascii="Arial" w:hAnsi="Arial" w:cs="Arial"/>
          <w:sz w:val="20"/>
          <w:szCs w:val="20"/>
        </w:rPr>
        <w:t xml:space="preserve"> is needed. A hard-copy signed consent form (termed </w:t>
      </w:r>
      <w:r w:rsidRPr="0041474A">
        <w:rPr>
          <w:rFonts w:ascii="Arial" w:hAnsi="Arial" w:cs="Arial"/>
          <w:i/>
          <w:sz w:val="20"/>
          <w:szCs w:val="20"/>
        </w:rPr>
        <w:t>formal consent</w:t>
      </w:r>
      <w:r w:rsidRPr="0041474A">
        <w:rPr>
          <w:rFonts w:ascii="Arial" w:hAnsi="Arial" w:cs="Arial"/>
          <w:sz w:val="20"/>
          <w:szCs w:val="20"/>
        </w:rPr>
        <w:t xml:space="preserve">) should only be obtained before doing face-to-face interviews. If you are doing online or telephonic interviews, </w:t>
      </w:r>
      <w:r w:rsidR="0037409A" w:rsidRPr="0041474A">
        <w:rPr>
          <w:rFonts w:ascii="Arial" w:hAnsi="Arial" w:cs="Arial"/>
          <w:sz w:val="20"/>
          <w:szCs w:val="20"/>
        </w:rPr>
        <w:t>oral</w:t>
      </w:r>
      <w:r w:rsidRPr="0041474A">
        <w:rPr>
          <w:rFonts w:ascii="Arial" w:hAnsi="Arial" w:cs="Arial"/>
          <w:i/>
          <w:sz w:val="20"/>
          <w:szCs w:val="20"/>
        </w:rPr>
        <w:t xml:space="preserve"> </w:t>
      </w:r>
      <w:r w:rsidRPr="0041474A">
        <w:rPr>
          <w:rFonts w:ascii="Arial" w:hAnsi="Arial" w:cs="Arial"/>
          <w:iCs/>
          <w:sz w:val="20"/>
          <w:szCs w:val="20"/>
        </w:rPr>
        <w:t xml:space="preserve">consent </w:t>
      </w:r>
      <w:r w:rsidR="0037409A" w:rsidRPr="0041474A">
        <w:rPr>
          <w:rFonts w:ascii="Arial" w:hAnsi="Arial" w:cs="Arial"/>
          <w:sz w:val="20"/>
          <w:szCs w:val="20"/>
        </w:rPr>
        <w:t>may be used, if properly structured and recorded, but only if there are substantive impediments to obtaining written consent.</w:t>
      </w:r>
      <w:r w:rsidRPr="0041474A">
        <w:rPr>
          <w:rFonts w:ascii="Arial" w:hAnsi="Arial" w:cs="Arial"/>
          <w:sz w:val="20"/>
          <w:szCs w:val="20"/>
        </w:rPr>
        <w:t xml:space="preserve"> This is where the researcher reads the consent form to the potential participant, allowing them to say Yes or No to the different conditions of consent. Therefore you need to prepare and supply a consent form (which acts as a script), even if you are using </w:t>
      </w:r>
      <w:r w:rsidR="00E86C59">
        <w:rPr>
          <w:rFonts w:ascii="Arial" w:hAnsi="Arial" w:cs="Arial"/>
          <w:sz w:val="20"/>
          <w:szCs w:val="20"/>
        </w:rPr>
        <w:t>ora</w:t>
      </w:r>
      <w:r w:rsidRPr="0041474A">
        <w:rPr>
          <w:rFonts w:ascii="Arial" w:hAnsi="Arial" w:cs="Arial"/>
          <w:sz w:val="20"/>
          <w:szCs w:val="20"/>
        </w:rPr>
        <w:t>l consent.</w:t>
      </w:r>
    </w:p>
    <w:p w14:paraId="7DB68D98" w14:textId="4E56FB44" w:rsidR="009B563D" w:rsidRPr="0041474A" w:rsidRDefault="009B563D" w:rsidP="009B563D">
      <w:pPr>
        <w:pStyle w:val="ListParagraph"/>
        <w:numPr>
          <w:ilvl w:val="0"/>
          <w:numId w:val="1"/>
        </w:numPr>
        <w:jc w:val="both"/>
        <w:rPr>
          <w:rFonts w:ascii="Arial" w:hAnsi="Arial" w:cs="Arial"/>
          <w:sz w:val="20"/>
          <w:szCs w:val="20"/>
        </w:rPr>
      </w:pPr>
      <w:r w:rsidRPr="0041474A">
        <w:rPr>
          <w:rFonts w:ascii="Arial" w:hAnsi="Arial" w:cs="Arial"/>
          <w:sz w:val="20"/>
          <w:szCs w:val="20"/>
        </w:rPr>
        <w:t xml:space="preserve">Under COVID and remote research conditions it is </w:t>
      </w:r>
      <w:r w:rsidR="00084B34" w:rsidRPr="0041474A">
        <w:rPr>
          <w:rFonts w:ascii="Arial" w:hAnsi="Arial" w:cs="Arial"/>
          <w:sz w:val="20"/>
          <w:szCs w:val="20"/>
        </w:rPr>
        <w:t>often preferable</w:t>
      </w:r>
      <w:r w:rsidRPr="0041474A">
        <w:rPr>
          <w:rFonts w:ascii="Arial" w:hAnsi="Arial" w:cs="Arial"/>
          <w:sz w:val="20"/>
          <w:szCs w:val="20"/>
        </w:rPr>
        <w:t xml:space="preserve"> that face-to-face interviews are not held, and that you use online or telephonic interviews only. </w:t>
      </w:r>
    </w:p>
    <w:p w14:paraId="5F62F149" w14:textId="79F237F7" w:rsidR="009B563D" w:rsidRPr="0041474A" w:rsidRDefault="009B563D" w:rsidP="009B563D">
      <w:pPr>
        <w:pStyle w:val="ListParagraph"/>
        <w:numPr>
          <w:ilvl w:val="0"/>
          <w:numId w:val="1"/>
        </w:numPr>
        <w:jc w:val="both"/>
        <w:rPr>
          <w:rFonts w:ascii="Arial" w:hAnsi="Arial" w:cs="Arial"/>
          <w:sz w:val="20"/>
          <w:szCs w:val="20"/>
        </w:rPr>
      </w:pPr>
      <w:r w:rsidRPr="0041474A">
        <w:rPr>
          <w:rFonts w:ascii="Arial" w:hAnsi="Arial" w:cs="Arial"/>
          <w:sz w:val="20"/>
          <w:szCs w:val="20"/>
        </w:rPr>
        <w:lastRenderedPageBreak/>
        <w:t>Please think about language and literacy issues when interviewing participants. Consider whether you are able to conduct the interview in the participant’s language of choice, or whether you need an interpreter or research assistant. Make sure your questions are clear, unambiguous, no</w:t>
      </w:r>
      <w:r w:rsidR="00084B34" w:rsidRPr="0041474A">
        <w:rPr>
          <w:rFonts w:ascii="Arial" w:hAnsi="Arial" w:cs="Arial"/>
          <w:sz w:val="20"/>
          <w:szCs w:val="20"/>
        </w:rPr>
        <w:t>t</w:t>
      </w:r>
      <w:r w:rsidRPr="0041474A">
        <w:rPr>
          <w:rFonts w:ascii="Arial" w:hAnsi="Arial" w:cs="Arial"/>
          <w:sz w:val="20"/>
          <w:szCs w:val="20"/>
        </w:rPr>
        <w:t xml:space="preserve"> leading, and do not contain complex technical terms.</w:t>
      </w:r>
    </w:p>
    <w:p w14:paraId="71CF5B1A" w14:textId="77777777" w:rsidR="009B563D" w:rsidRPr="0041474A" w:rsidRDefault="009B563D" w:rsidP="009B563D">
      <w:pPr>
        <w:pStyle w:val="ListParagraph"/>
        <w:numPr>
          <w:ilvl w:val="0"/>
          <w:numId w:val="1"/>
        </w:numPr>
        <w:jc w:val="both"/>
        <w:rPr>
          <w:rFonts w:ascii="Arial" w:hAnsi="Arial" w:cs="Arial"/>
          <w:sz w:val="20"/>
          <w:szCs w:val="20"/>
        </w:rPr>
      </w:pPr>
      <w:r w:rsidRPr="0041474A">
        <w:rPr>
          <w:rFonts w:ascii="Arial" w:hAnsi="Arial" w:cs="Arial"/>
          <w:sz w:val="20"/>
          <w:szCs w:val="20"/>
        </w:rPr>
        <w:t xml:space="preserve">If your ethics application includes interviews, you need to supply a full participant information sheet, consent form, and the full draft of the questions to be asked or topic areas to be probed (for each participant group, if you have several). This is called the </w:t>
      </w:r>
      <w:r w:rsidRPr="0041474A">
        <w:rPr>
          <w:rFonts w:ascii="Arial" w:hAnsi="Arial" w:cs="Arial"/>
          <w:sz w:val="20"/>
          <w:szCs w:val="20"/>
          <w:u w:val="single"/>
        </w:rPr>
        <w:t>interview schedule</w:t>
      </w:r>
      <w:r w:rsidRPr="0041474A">
        <w:rPr>
          <w:rFonts w:ascii="Arial" w:hAnsi="Arial" w:cs="Arial"/>
          <w:sz w:val="20"/>
          <w:szCs w:val="20"/>
        </w:rPr>
        <w:t>.</w:t>
      </w:r>
    </w:p>
    <w:p w14:paraId="3AE6EFA1" w14:textId="7EC530FD" w:rsidR="009B563D" w:rsidRPr="0041474A" w:rsidRDefault="009B563D" w:rsidP="009B563D">
      <w:pPr>
        <w:pStyle w:val="ListParagraph"/>
        <w:numPr>
          <w:ilvl w:val="0"/>
          <w:numId w:val="1"/>
        </w:numPr>
        <w:jc w:val="both"/>
        <w:rPr>
          <w:rFonts w:ascii="Arial" w:hAnsi="Arial" w:cs="Arial"/>
          <w:sz w:val="20"/>
          <w:szCs w:val="20"/>
        </w:rPr>
      </w:pPr>
      <w:r w:rsidRPr="0041474A">
        <w:rPr>
          <w:rFonts w:ascii="Arial" w:hAnsi="Arial" w:cs="Arial"/>
          <w:sz w:val="20"/>
          <w:szCs w:val="20"/>
        </w:rPr>
        <w:t xml:space="preserve">It is common practice to audio record interviews so as to transcribe the interview afterwards. </w:t>
      </w:r>
      <w:r w:rsidR="00084B34" w:rsidRPr="0041474A">
        <w:rPr>
          <w:rFonts w:ascii="Arial" w:hAnsi="Arial" w:cs="Arial"/>
          <w:sz w:val="20"/>
          <w:szCs w:val="20"/>
        </w:rPr>
        <w:t>This must be clearly flagged in the PIS and can only happen with the participant’s express consent</w:t>
      </w:r>
      <w:proofErr w:type="gramStart"/>
      <w:r w:rsidR="00084B34" w:rsidRPr="0041474A">
        <w:rPr>
          <w:rFonts w:ascii="Arial" w:hAnsi="Arial" w:cs="Arial"/>
          <w:sz w:val="20"/>
          <w:szCs w:val="20"/>
        </w:rPr>
        <w:t>,  I</w:t>
      </w:r>
      <w:r w:rsidRPr="0041474A">
        <w:rPr>
          <w:rFonts w:ascii="Arial" w:hAnsi="Arial" w:cs="Arial"/>
          <w:sz w:val="20"/>
          <w:szCs w:val="20"/>
        </w:rPr>
        <w:t>f</w:t>
      </w:r>
      <w:proofErr w:type="gramEnd"/>
      <w:r w:rsidRPr="0041474A">
        <w:rPr>
          <w:rFonts w:ascii="Arial" w:hAnsi="Arial" w:cs="Arial"/>
          <w:sz w:val="20"/>
          <w:szCs w:val="20"/>
        </w:rPr>
        <w:t xml:space="preserve"> doing online interviews, be clear whether you will audio or video record. Video recording is most cases not needed.</w:t>
      </w:r>
      <w:r w:rsidR="00084B34" w:rsidRPr="0041474A">
        <w:rPr>
          <w:rFonts w:ascii="Arial" w:hAnsi="Arial" w:cs="Arial"/>
          <w:sz w:val="20"/>
          <w:szCs w:val="20"/>
        </w:rPr>
        <w:t xml:space="preserve"> The HRC (Med) preference is for separate consents to audio and video recording.</w:t>
      </w:r>
    </w:p>
    <w:p w14:paraId="35D6C272" w14:textId="71BC5D5D" w:rsidR="0016365B" w:rsidRPr="0041474A" w:rsidRDefault="002D1C00" w:rsidP="00E62BE2">
      <w:pPr>
        <w:spacing w:after="0" w:line="240" w:lineRule="auto"/>
        <w:jc w:val="both"/>
        <w:rPr>
          <w:rFonts w:ascii="Arial" w:hAnsi="Arial" w:cs="Arial"/>
          <w:b/>
          <w:sz w:val="20"/>
          <w:szCs w:val="20"/>
        </w:rPr>
      </w:pPr>
      <w:r w:rsidRPr="0041474A">
        <w:rPr>
          <w:rFonts w:ascii="Arial" w:hAnsi="Arial" w:cs="Arial"/>
          <w:b/>
          <w:sz w:val="20"/>
          <w:szCs w:val="20"/>
        </w:rPr>
        <w:t>Questionna</w:t>
      </w:r>
      <w:r w:rsidR="00D900BD">
        <w:rPr>
          <w:rFonts w:ascii="Arial" w:hAnsi="Arial" w:cs="Arial"/>
          <w:b/>
          <w:sz w:val="20"/>
          <w:szCs w:val="20"/>
        </w:rPr>
        <w:t>i</w:t>
      </w:r>
      <w:r w:rsidRPr="0041474A">
        <w:rPr>
          <w:rFonts w:ascii="Arial" w:hAnsi="Arial" w:cs="Arial"/>
          <w:b/>
          <w:sz w:val="20"/>
          <w:szCs w:val="20"/>
        </w:rPr>
        <w:t>re</w:t>
      </w:r>
    </w:p>
    <w:p w14:paraId="78A76481" w14:textId="77777777" w:rsidR="0016365B" w:rsidRPr="0041474A" w:rsidRDefault="0016365B" w:rsidP="00E62BE2">
      <w:pPr>
        <w:spacing w:after="0" w:line="240" w:lineRule="auto"/>
        <w:jc w:val="both"/>
        <w:rPr>
          <w:rFonts w:ascii="Arial" w:hAnsi="Arial" w:cs="Arial"/>
          <w:b/>
          <w:sz w:val="20"/>
          <w:szCs w:val="20"/>
        </w:rPr>
      </w:pPr>
    </w:p>
    <w:p w14:paraId="11854AD0" w14:textId="50FC304E" w:rsidR="00BF74F9" w:rsidRPr="0041474A" w:rsidRDefault="00052C92" w:rsidP="00E62BE2">
      <w:pPr>
        <w:spacing w:after="0" w:line="240" w:lineRule="auto"/>
        <w:jc w:val="both"/>
        <w:rPr>
          <w:rFonts w:ascii="Arial" w:hAnsi="Arial" w:cs="Arial"/>
          <w:sz w:val="20"/>
          <w:szCs w:val="20"/>
        </w:rPr>
      </w:pPr>
      <w:r w:rsidRPr="0041474A">
        <w:rPr>
          <w:rFonts w:ascii="Arial" w:hAnsi="Arial" w:cs="Arial"/>
          <w:sz w:val="20"/>
          <w:szCs w:val="20"/>
        </w:rPr>
        <w:t>A questionnaire</w:t>
      </w:r>
      <w:r w:rsidR="00BF74F9" w:rsidRPr="0041474A">
        <w:rPr>
          <w:rFonts w:ascii="Arial" w:hAnsi="Arial" w:cs="Arial"/>
          <w:sz w:val="20"/>
          <w:szCs w:val="20"/>
        </w:rPr>
        <w:t xml:space="preserve"> (</w:t>
      </w:r>
      <w:r w:rsidR="00E54618" w:rsidRPr="0041474A">
        <w:rPr>
          <w:rFonts w:ascii="Arial" w:hAnsi="Arial" w:cs="Arial"/>
          <w:sz w:val="20"/>
          <w:szCs w:val="20"/>
        </w:rPr>
        <w:t>sometimes</w:t>
      </w:r>
      <w:r w:rsidR="00BF74F9" w:rsidRPr="0041474A">
        <w:rPr>
          <w:rFonts w:ascii="Arial" w:hAnsi="Arial" w:cs="Arial"/>
          <w:sz w:val="20"/>
          <w:szCs w:val="20"/>
        </w:rPr>
        <w:t xml:space="preserve"> called a survey)</w:t>
      </w:r>
      <w:r w:rsidR="00244B9D" w:rsidRPr="0041474A">
        <w:rPr>
          <w:rFonts w:ascii="Arial" w:hAnsi="Arial" w:cs="Arial"/>
          <w:sz w:val="20"/>
          <w:szCs w:val="20"/>
        </w:rPr>
        <w:t xml:space="preserve"> is a form of data collection that</w:t>
      </w:r>
      <w:r w:rsidRPr="0041474A">
        <w:rPr>
          <w:rFonts w:ascii="Arial" w:hAnsi="Arial" w:cs="Arial"/>
          <w:sz w:val="20"/>
          <w:szCs w:val="20"/>
        </w:rPr>
        <w:t xml:space="preserve"> comprises a series of </w:t>
      </w:r>
      <w:r w:rsidR="00244B9D" w:rsidRPr="0041474A">
        <w:rPr>
          <w:rFonts w:ascii="Arial" w:hAnsi="Arial" w:cs="Arial"/>
          <w:sz w:val="20"/>
          <w:szCs w:val="20"/>
        </w:rPr>
        <w:t xml:space="preserve">short questions that require </w:t>
      </w:r>
      <w:r w:rsidR="00E54618" w:rsidRPr="0041474A">
        <w:rPr>
          <w:rFonts w:ascii="Arial" w:hAnsi="Arial" w:cs="Arial"/>
          <w:sz w:val="20"/>
          <w:szCs w:val="20"/>
        </w:rPr>
        <w:t>generally</w:t>
      </w:r>
      <w:r w:rsidR="00244B9D" w:rsidRPr="0041474A">
        <w:rPr>
          <w:rFonts w:ascii="Arial" w:hAnsi="Arial" w:cs="Arial"/>
          <w:sz w:val="20"/>
          <w:szCs w:val="20"/>
        </w:rPr>
        <w:t xml:space="preserve"> short answers</w:t>
      </w:r>
      <w:r w:rsidR="00685831" w:rsidRPr="0041474A">
        <w:rPr>
          <w:rFonts w:ascii="Arial" w:hAnsi="Arial" w:cs="Arial"/>
          <w:sz w:val="20"/>
          <w:szCs w:val="20"/>
        </w:rPr>
        <w:t xml:space="preserve"> in either open-ended or closed-ended formats</w:t>
      </w:r>
      <w:r w:rsidR="00244B9D" w:rsidRPr="0041474A">
        <w:rPr>
          <w:rFonts w:ascii="Arial" w:hAnsi="Arial" w:cs="Arial"/>
          <w:sz w:val="20"/>
          <w:szCs w:val="20"/>
        </w:rPr>
        <w:t xml:space="preserve">. These answers may be just a single sentence, </w:t>
      </w:r>
      <w:r w:rsidR="00E54618" w:rsidRPr="0041474A">
        <w:rPr>
          <w:rFonts w:ascii="Arial" w:hAnsi="Arial" w:cs="Arial"/>
          <w:sz w:val="20"/>
          <w:szCs w:val="20"/>
        </w:rPr>
        <w:t xml:space="preserve">a short paragraph, </w:t>
      </w:r>
      <w:r w:rsidR="00244B9D" w:rsidRPr="0041474A">
        <w:rPr>
          <w:rFonts w:ascii="Arial" w:hAnsi="Arial" w:cs="Arial"/>
          <w:sz w:val="20"/>
          <w:szCs w:val="20"/>
        </w:rPr>
        <w:t>or where the participant ticks the appropriate box (e.g. on a Likert scale</w:t>
      </w:r>
      <w:r w:rsidR="00954EE5" w:rsidRPr="0041474A">
        <w:rPr>
          <w:rFonts w:ascii="Arial" w:hAnsi="Arial" w:cs="Arial"/>
          <w:sz w:val="20"/>
          <w:szCs w:val="20"/>
        </w:rPr>
        <w:t>, or from a list of possible options</w:t>
      </w:r>
      <w:r w:rsidR="00244B9D" w:rsidRPr="0041474A">
        <w:rPr>
          <w:rFonts w:ascii="Arial" w:hAnsi="Arial" w:cs="Arial"/>
          <w:sz w:val="20"/>
          <w:szCs w:val="20"/>
        </w:rPr>
        <w:t xml:space="preserve">), or where a closed question (e.g. with a yes/no answer) is being asked. A questionnaire is not </w:t>
      </w:r>
      <w:r w:rsidR="00E54618" w:rsidRPr="0041474A">
        <w:rPr>
          <w:rFonts w:ascii="Arial" w:hAnsi="Arial" w:cs="Arial"/>
          <w:sz w:val="20"/>
          <w:szCs w:val="20"/>
        </w:rPr>
        <w:t xml:space="preserve">specifically </w:t>
      </w:r>
      <w:r w:rsidR="00244B9D" w:rsidRPr="0041474A">
        <w:rPr>
          <w:rFonts w:ascii="Arial" w:hAnsi="Arial" w:cs="Arial"/>
          <w:sz w:val="20"/>
          <w:szCs w:val="20"/>
        </w:rPr>
        <w:t>designed for in-depth data collection</w:t>
      </w:r>
      <w:r w:rsidR="00E54618" w:rsidRPr="0041474A">
        <w:rPr>
          <w:rFonts w:ascii="Arial" w:hAnsi="Arial" w:cs="Arial"/>
          <w:sz w:val="20"/>
          <w:szCs w:val="20"/>
        </w:rPr>
        <w:t xml:space="preserve"> (see </w:t>
      </w:r>
      <w:r w:rsidR="00E54618" w:rsidRPr="0041474A">
        <w:rPr>
          <w:rFonts w:ascii="Arial" w:hAnsi="Arial" w:cs="Arial"/>
          <w:i/>
          <w:sz w:val="20"/>
          <w:szCs w:val="20"/>
        </w:rPr>
        <w:t>interview</w:t>
      </w:r>
      <w:r w:rsidR="00E54618" w:rsidRPr="0041474A">
        <w:rPr>
          <w:rFonts w:ascii="Arial" w:hAnsi="Arial" w:cs="Arial"/>
          <w:sz w:val="20"/>
          <w:szCs w:val="20"/>
        </w:rPr>
        <w:t xml:space="preserve">, </w:t>
      </w:r>
      <w:r w:rsidR="00D900BD">
        <w:rPr>
          <w:rFonts w:ascii="Arial" w:hAnsi="Arial" w:cs="Arial"/>
          <w:sz w:val="20"/>
          <w:szCs w:val="20"/>
        </w:rPr>
        <w:t>above</w:t>
      </w:r>
      <w:r w:rsidR="00E54618" w:rsidRPr="0041474A">
        <w:rPr>
          <w:rFonts w:ascii="Arial" w:hAnsi="Arial" w:cs="Arial"/>
          <w:sz w:val="20"/>
          <w:szCs w:val="20"/>
        </w:rPr>
        <w:t>)</w:t>
      </w:r>
      <w:r w:rsidR="00244B9D" w:rsidRPr="0041474A">
        <w:rPr>
          <w:rFonts w:ascii="Arial" w:hAnsi="Arial" w:cs="Arial"/>
          <w:sz w:val="20"/>
          <w:szCs w:val="20"/>
        </w:rPr>
        <w:t xml:space="preserve"> – it is</w:t>
      </w:r>
      <w:r w:rsidR="00954EE5" w:rsidRPr="0041474A">
        <w:rPr>
          <w:rFonts w:ascii="Arial" w:hAnsi="Arial" w:cs="Arial"/>
          <w:sz w:val="20"/>
          <w:szCs w:val="20"/>
        </w:rPr>
        <w:t xml:space="preserve"> therefore</w:t>
      </w:r>
      <w:r w:rsidR="00244B9D" w:rsidRPr="0041474A">
        <w:rPr>
          <w:rFonts w:ascii="Arial" w:hAnsi="Arial" w:cs="Arial"/>
          <w:sz w:val="20"/>
          <w:szCs w:val="20"/>
        </w:rPr>
        <w:t xml:space="preserve"> best suited where the researcher is looked for aggregated (e.g. averaged) results from a large population sample</w:t>
      </w:r>
      <w:r w:rsidR="00E62BE2" w:rsidRPr="0041474A">
        <w:rPr>
          <w:rFonts w:ascii="Arial" w:hAnsi="Arial" w:cs="Arial"/>
          <w:sz w:val="20"/>
          <w:szCs w:val="20"/>
        </w:rPr>
        <w:t>. This sample can be</w:t>
      </w:r>
      <w:r w:rsidR="00D94A16" w:rsidRPr="0041474A">
        <w:rPr>
          <w:rFonts w:ascii="Arial" w:hAnsi="Arial" w:cs="Arial"/>
          <w:sz w:val="20"/>
          <w:szCs w:val="20"/>
        </w:rPr>
        <w:t xml:space="preserve"> </w:t>
      </w:r>
      <w:r w:rsidR="00D94A16" w:rsidRPr="0041474A">
        <w:rPr>
          <w:rFonts w:ascii="Arial" w:hAnsi="Arial" w:cs="Arial"/>
          <w:i/>
          <w:iCs/>
          <w:sz w:val="20"/>
          <w:szCs w:val="20"/>
        </w:rPr>
        <w:t>inter alia</w:t>
      </w:r>
      <w:r w:rsidR="00E62BE2" w:rsidRPr="0041474A">
        <w:rPr>
          <w:rFonts w:ascii="Arial" w:hAnsi="Arial" w:cs="Arial"/>
          <w:sz w:val="20"/>
          <w:szCs w:val="20"/>
        </w:rPr>
        <w:t xml:space="preserve"> a segment of the general population, </w:t>
      </w:r>
      <w:r w:rsidR="00D900BD">
        <w:rPr>
          <w:rFonts w:ascii="Arial" w:hAnsi="Arial" w:cs="Arial"/>
          <w:sz w:val="20"/>
          <w:szCs w:val="20"/>
        </w:rPr>
        <w:t xml:space="preserve">patients being treated for a common ailment, </w:t>
      </w:r>
      <w:r w:rsidR="00E62BE2" w:rsidRPr="0041474A">
        <w:rPr>
          <w:rFonts w:ascii="Arial" w:hAnsi="Arial" w:cs="Arial"/>
          <w:sz w:val="20"/>
          <w:szCs w:val="20"/>
        </w:rPr>
        <w:t xml:space="preserve">or an occupationally-defined group, </w:t>
      </w:r>
      <w:proofErr w:type="spellStart"/>
      <w:r w:rsidR="00E62BE2" w:rsidRPr="0041474A">
        <w:rPr>
          <w:rFonts w:ascii="Arial" w:hAnsi="Arial" w:cs="Arial"/>
          <w:i/>
          <w:iCs/>
          <w:sz w:val="20"/>
          <w:szCs w:val="20"/>
        </w:rPr>
        <w:t>e.g</w:t>
      </w:r>
      <w:proofErr w:type="spellEnd"/>
      <w:r w:rsidR="00E62BE2" w:rsidRPr="0041474A">
        <w:rPr>
          <w:rFonts w:ascii="Arial" w:hAnsi="Arial" w:cs="Arial"/>
          <w:sz w:val="20"/>
          <w:szCs w:val="20"/>
        </w:rPr>
        <w:t xml:space="preserve"> paediatric registrars. </w:t>
      </w:r>
      <w:r w:rsidR="00BF74F9" w:rsidRPr="0041474A">
        <w:rPr>
          <w:rFonts w:ascii="Arial" w:hAnsi="Arial" w:cs="Arial"/>
          <w:sz w:val="20"/>
          <w:szCs w:val="20"/>
        </w:rPr>
        <w:t>A questionnaire can</w:t>
      </w:r>
      <w:r w:rsidR="00E54618" w:rsidRPr="0041474A">
        <w:rPr>
          <w:rFonts w:ascii="Arial" w:hAnsi="Arial" w:cs="Arial"/>
          <w:sz w:val="20"/>
          <w:szCs w:val="20"/>
        </w:rPr>
        <w:t xml:space="preserve"> be</w:t>
      </w:r>
      <w:r w:rsidR="00BF74F9" w:rsidRPr="0041474A">
        <w:rPr>
          <w:rFonts w:ascii="Arial" w:hAnsi="Arial" w:cs="Arial"/>
          <w:sz w:val="20"/>
          <w:szCs w:val="20"/>
        </w:rPr>
        <w:t xml:space="preserve"> </w:t>
      </w:r>
      <w:r w:rsidR="00BF74F9" w:rsidRPr="0041474A">
        <w:rPr>
          <w:rFonts w:ascii="Arial" w:hAnsi="Arial" w:cs="Arial"/>
          <w:sz w:val="20"/>
          <w:szCs w:val="20"/>
          <w:u w:val="single"/>
        </w:rPr>
        <w:t>self-</w:t>
      </w:r>
      <w:r w:rsidR="00D900BD">
        <w:rPr>
          <w:rFonts w:ascii="Arial" w:hAnsi="Arial" w:cs="Arial"/>
          <w:sz w:val="20"/>
          <w:szCs w:val="20"/>
          <w:u w:val="single"/>
        </w:rPr>
        <w:t>administered</w:t>
      </w:r>
      <w:r w:rsidR="00BF74F9" w:rsidRPr="0041474A">
        <w:rPr>
          <w:rFonts w:ascii="Arial" w:hAnsi="Arial" w:cs="Arial"/>
          <w:sz w:val="20"/>
          <w:szCs w:val="20"/>
        </w:rPr>
        <w:t xml:space="preserve"> (where the participant</w:t>
      </w:r>
      <w:r w:rsidR="00D900BD">
        <w:rPr>
          <w:rFonts w:ascii="Arial" w:hAnsi="Arial" w:cs="Arial"/>
          <w:sz w:val="20"/>
          <w:szCs w:val="20"/>
        </w:rPr>
        <w:t xml:space="preserve">s </w:t>
      </w:r>
      <w:r w:rsidR="00BF74F9" w:rsidRPr="0041474A">
        <w:rPr>
          <w:rFonts w:ascii="Arial" w:hAnsi="Arial" w:cs="Arial"/>
          <w:sz w:val="20"/>
          <w:szCs w:val="20"/>
        </w:rPr>
        <w:t>fill out the questionnaire themselves)</w:t>
      </w:r>
      <w:r w:rsidR="00D94A16" w:rsidRPr="0041474A">
        <w:rPr>
          <w:rFonts w:ascii="Arial" w:hAnsi="Arial" w:cs="Arial"/>
          <w:sz w:val="20"/>
          <w:szCs w:val="20"/>
        </w:rPr>
        <w:t xml:space="preserve"> - often abbreviated to SAQ (self-administered questionnaire)</w:t>
      </w:r>
      <w:r w:rsidR="002D1C00" w:rsidRPr="0041474A">
        <w:rPr>
          <w:rFonts w:ascii="Arial" w:hAnsi="Arial" w:cs="Arial"/>
          <w:sz w:val="20"/>
          <w:szCs w:val="20"/>
        </w:rPr>
        <w:t>,</w:t>
      </w:r>
      <w:r w:rsidR="00BF74F9" w:rsidRPr="0041474A">
        <w:rPr>
          <w:rFonts w:ascii="Arial" w:hAnsi="Arial" w:cs="Arial"/>
          <w:sz w:val="20"/>
          <w:szCs w:val="20"/>
        </w:rPr>
        <w:t xml:space="preserve"> or </w:t>
      </w:r>
      <w:r w:rsidR="00BF74F9" w:rsidRPr="0041474A">
        <w:rPr>
          <w:rFonts w:ascii="Arial" w:hAnsi="Arial" w:cs="Arial"/>
          <w:sz w:val="20"/>
          <w:szCs w:val="20"/>
          <w:u w:val="single"/>
        </w:rPr>
        <w:t>researcher-completed</w:t>
      </w:r>
      <w:r w:rsidR="00BF74F9" w:rsidRPr="0041474A">
        <w:rPr>
          <w:rFonts w:ascii="Arial" w:hAnsi="Arial" w:cs="Arial"/>
          <w:sz w:val="20"/>
          <w:szCs w:val="20"/>
        </w:rPr>
        <w:t xml:space="preserve">, where the researcher asks the questions and then ticks the boxes </w:t>
      </w:r>
      <w:r w:rsidR="00E54618" w:rsidRPr="0041474A">
        <w:rPr>
          <w:rFonts w:ascii="Arial" w:hAnsi="Arial" w:cs="Arial"/>
          <w:sz w:val="20"/>
          <w:szCs w:val="20"/>
        </w:rPr>
        <w:t>to which</w:t>
      </w:r>
      <w:r w:rsidR="00BF74F9" w:rsidRPr="0041474A">
        <w:rPr>
          <w:rFonts w:ascii="Arial" w:hAnsi="Arial" w:cs="Arial"/>
          <w:sz w:val="20"/>
          <w:szCs w:val="20"/>
        </w:rPr>
        <w:t xml:space="preserve"> the participant responds. If the questionnaire is self-completed, this can be done as a </w:t>
      </w:r>
      <w:r w:rsidR="00BF74F9" w:rsidRPr="0041474A">
        <w:rPr>
          <w:rFonts w:ascii="Arial" w:hAnsi="Arial" w:cs="Arial"/>
          <w:sz w:val="20"/>
          <w:szCs w:val="20"/>
          <w:u w:val="single"/>
        </w:rPr>
        <w:t>hard-copy</w:t>
      </w:r>
      <w:r w:rsidR="00BF74F9" w:rsidRPr="0041474A">
        <w:rPr>
          <w:rFonts w:ascii="Arial" w:hAnsi="Arial" w:cs="Arial"/>
          <w:sz w:val="20"/>
          <w:szCs w:val="20"/>
        </w:rPr>
        <w:t xml:space="preserve"> (where the participant fills out a paper questionnaire and then </w:t>
      </w:r>
      <w:r w:rsidR="002D1C00" w:rsidRPr="0041474A">
        <w:rPr>
          <w:rFonts w:ascii="Arial" w:hAnsi="Arial" w:cs="Arial"/>
          <w:sz w:val="20"/>
          <w:szCs w:val="20"/>
        </w:rPr>
        <w:t>returns the completed form to a predetermined collection point),</w:t>
      </w:r>
      <w:r w:rsidR="00BF74F9" w:rsidRPr="0041474A">
        <w:rPr>
          <w:rFonts w:ascii="Arial" w:hAnsi="Arial" w:cs="Arial"/>
          <w:sz w:val="20"/>
          <w:szCs w:val="20"/>
        </w:rPr>
        <w:t xml:space="preserve"> or </w:t>
      </w:r>
      <w:r w:rsidR="00BF74F9" w:rsidRPr="0041474A">
        <w:rPr>
          <w:rFonts w:ascii="Arial" w:hAnsi="Arial" w:cs="Arial"/>
          <w:sz w:val="20"/>
          <w:szCs w:val="20"/>
          <w:u w:val="single"/>
        </w:rPr>
        <w:t>online</w:t>
      </w:r>
      <w:r w:rsidR="00BF74F9" w:rsidRPr="0041474A">
        <w:rPr>
          <w:rFonts w:ascii="Arial" w:hAnsi="Arial" w:cs="Arial"/>
          <w:sz w:val="20"/>
          <w:szCs w:val="20"/>
        </w:rPr>
        <w:t xml:space="preserve"> questionnaire, where the participant completes an online survey such as in Google Forms or Survey Monkey. Either way, a </w:t>
      </w:r>
      <w:r w:rsidR="00BF74F9" w:rsidRPr="0041474A">
        <w:rPr>
          <w:rFonts w:ascii="Arial" w:hAnsi="Arial" w:cs="Arial"/>
          <w:sz w:val="20"/>
          <w:szCs w:val="20"/>
          <w:u w:val="single"/>
        </w:rPr>
        <w:t>participant information sheet</w:t>
      </w:r>
      <w:r w:rsidR="002D1C00" w:rsidRPr="0041474A">
        <w:rPr>
          <w:rFonts w:ascii="Arial" w:hAnsi="Arial" w:cs="Arial"/>
          <w:sz w:val="20"/>
          <w:szCs w:val="20"/>
          <w:u w:val="single"/>
        </w:rPr>
        <w:t xml:space="preserve"> (PIS)</w:t>
      </w:r>
      <w:r w:rsidR="00BF74F9" w:rsidRPr="0041474A">
        <w:rPr>
          <w:rFonts w:ascii="Arial" w:hAnsi="Arial" w:cs="Arial"/>
          <w:sz w:val="20"/>
          <w:szCs w:val="20"/>
        </w:rPr>
        <w:t xml:space="preserve"> needs to be given to the potential participant, outlining what the researcher wants to do</w:t>
      </w:r>
      <w:r w:rsidR="00615D06" w:rsidRPr="0041474A">
        <w:rPr>
          <w:rFonts w:ascii="Arial" w:hAnsi="Arial" w:cs="Arial"/>
          <w:sz w:val="20"/>
          <w:szCs w:val="20"/>
        </w:rPr>
        <w:t xml:space="preserve">, what the questionnaire is all about, </w:t>
      </w:r>
      <w:r w:rsidR="00D900BD">
        <w:rPr>
          <w:rFonts w:ascii="Arial" w:hAnsi="Arial" w:cs="Arial"/>
          <w:sz w:val="20"/>
          <w:szCs w:val="20"/>
        </w:rPr>
        <w:t xml:space="preserve">roughly </w:t>
      </w:r>
      <w:r w:rsidR="00615D06" w:rsidRPr="0041474A">
        <w:rPr>
          <w:rFonts w:ascii="Arial" w:hAnsi="Arial" w:cs="Arial"/>
          <w:sz w:val="20"/>
          <w:szCs w:val="20"/>
        </w:rPr>
        <w:t>how long it will take</w:t>
      </w:r>
      <w:r w:rsidR="00D900BD">
        <w:rPr>
          <w:rFonts w:ascii="Arial" w:hAnsi="Arial" w:cs="Arial"/>
          <w:sz w:val="20"/>
          <w:szCs w:val="20"/>
        </w:rPr>
        <w:t xml:space="preserve"> to complete</w:t>
      </w:r>
      <w:r w:rsidR="00615D06" w:rsidRPr="0041474A">
        <w:rPr>
          <w:rFonts w:ascii="Arial" w:hAnsi="Arial" w:cs="Arial"/>
          <w:sz w:val="20"/>
          <w:szCs w:val="20"/>
        </w:rPr>
        <w:t xml:space="preserve">, </w:t>
      </w:r>
      <w:r w:rsidR="002D1C00" w:rsidRPr="0041474A">
        <w:rPr>
          <w:rFonts w:ascii="Arial" w:hAnsi="Arial" w:cs="Arial"/>
          <w:sz w:val="20"/>
          <w:szCs w:val="20"/>
        </w:rPr>
        <w:t xml:space="preserve">what the Principal Investigator (PI) hopes to do with the results </w:t>
      </w:r>
      <w:r w:rsidR="00615D06" w:rsidRPr="0041474A">
        <w:rPr>
          <w:rFonts w:ascii="Arial" w:hAnsi="Arial" w:cs="Arial"/>
          <w:sz w:val="20"/>
          <w:szCs w:val="20"/>
        </w:rPr>
        <w:t>and whether it is anonymous and/or confidential. In most cases:</w:t>
      </w:r>
    </w:p>
    <w:p w14:paraId="4193D3B2" w14:textId="70861D4A" w:rsidR="00615D06" w:rsidRPr="0041474A" w:rsidRDefault="00615D06"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A questionnaire can </w:t>
      </w:r>
      <w:r w:rsidR="009D075C" w:rsidRPr="0041474A">
        <w:rPr>
          <w:rFonts w:ascii="Arial" w:hAnsi="Arial" w:cs="Arial"/>
          <w:sz w:val="20"/>
          <w:szCs w:val="20"/>
        </w:rPr>
        <w:t xml:space="preserve">usually </w:t>
      </w:r>
      <w:r w:rsidRPr="0041474A">
        <w:rPr>
          <w:rFonts w:ascii="Arial" w:hAnsi="Arial" w:cs="Arial"/>
          <w:sz w:val="20"/>
          <w:szCs w:val="20"/>
        </w:rPr>
        <w:t xml:space="preserve">be both anonymous AND confidential. This is because you should NOT ask for any personal identifying information about the participant, such as name, ID number, phone/email, address, date of birth etc. Asking basic demographic information (gender, ethnicity, age category, education status, whether employed </w:t>
      </w:r>
      <w:proofErr w:type="spellStart"/>
      <w:r w:rsidRPr="0041474A">
        <w:rPr>
          <w:rFonts w:ascii="Arial" w:hAnsi="Arial" w:cs="Arial"/>
          <w:sz w:val="20"/>
          <w:szCs w:val="20"/>
        </w:rPr>
        <w:t>etc</w:t>
      </w:r>
      <w:proofErr w:type="spellEnd"/>
      <w:r w:rsidRPr="0041474A">
        <w:rPr>
          <w:rFonts w:ascii="Arial" w:hAnsi="Arial" w:cs="Arial"/>
          <w:sz w:val="20"/>
          <w:szCs w:val="20"/>
        </w:rPr>
        <w:t xml:space="preserve">) is </w:t>
      </w:r>
      <w:r w:rsidR="00E54618" w:rsidRPr="0041474A">
        <w:rPr>
          <w:rFonts w:ascii="Arial" w:hAnsi="Arial" w:cs="Arial"/>
          <w:sz w:val="20"/>
          <w:szCs w:val="20"/>
        </w:rPr>
        <w:t xml:space="preserve">generally </w:t>
      </w:r>
      <w:proofErr w:type="spellStart"/>
      <w:r w:rsidR="00650696" w:rsidRPr="0041474A">
        <w:rPr>
          <w:rFonts w:ascii="Arial" w:hAnsi="Arial" w:cs="Arial"/>
          <w:sz w:val="20"/>
          <w:szCs w:val="20"/>
        </w:rPr>
        <w:t>acceptable</w:t>
      </w:r>
      <w:proofErr w:type="gramStart"/>
      <w:r w:rsidR="00FB1246">
        <w:rPr>
          <w:rFonts w:ascii="Arial" w:hAnsi="Arial" w:cs="Arial"/>
          <w:sz w:val="20"/>
          <w:szCs w:val="20"/>
        </w:rPr>
        <w:t>,In</w:t>
      </w:r>
      <w:proofErr w:type="spellEnd"/>
      <w:proofErr w:type="gramEnd"/>
      <w:r w:rsidR="00FB1246">
        <w:rPr>
          <w:rFonts w:ascii="Arial" w:hAnsi="Arial" w:cs="Arial"/>
          <w:sz w:val="20"/>
          <w:szCs w:val="20"/>
        </w:rPr>
        <w:t xml:space="preserve"> a </w:t>
      </w:r>
      <w:r w:rsidR="00E54618" w:rsidRPr="0041474A">
        <w:rPr>
          <w:rFonts w:ascii="Arial" w:hAnsi="Arial" w:cs="Arial"/>
          <w:sz w:val="20"/>
          <w:szCs w:val="20"/>
        </w:rPr>
        <w:t xml:space="preserve"> but caution is still needed here</w:t>
      </w:r>
      <w:r w:rsidRPr="0041474A">
        <w:rPr>
          <w:rFonts w:ascii="Arial" w:hAnsi="Arial" w:cs="Arial"/>
          <w:sz w:val="20"/>
          <w:szCs w:val="20"/>
        </w:rPr>
        <w:t>.</w:t>
      </w:r>
      <w:r w:rsidR="00650696" w:rsidRPr="0041474A">
        <w:rPr>
          <w:rFonts w:ascii="Arial" w:hAnsi="Arial" w:cs="Arial"/>
          <w:sz w:val="20"/>
          <w:szCs w:val="20"/>
        </w:rPr>
        <w:t xml:space="preserve"> Under-18’s are min</w:t>
      </w:r>
      <w:r w:rsidR="00F6292A" w:rsidRPr="0041474A">
        <w:rPr>
          <w:rFonts w:ascii="Arial" w:hAnsi="Arial" w:cs="Arial"/>
          <w:sz w:val="20"/>
          <w:szCs w:val="20"/>
        </w:rPr>
        <w:t>o</w:t>
      </w:r>
      <w:r w:rsidR="00650696" w:rsidRPr="0041474A">
        <w:rPr>
          <w:rFonts w:ascii="Arial" w:hAnsi="Arial" w:cs="Arial"/>
          <w:sz w:val="20"/>
          <w:szCs w:val="20"/>
        </w:rPr>
        <w:t>r</w:t>
      </w:r>
      <w:r w:rsidR="00F6292A" w:rsidRPr="0041474A">
        <w:rPr>
          <w:rFonts w:ascii="Arial" w:hAnsi="Arial" w:cs="Arial"/>
          <w:sz w:val="20"/>
          <w:szCs w:val="20"/>
        </w:rPr>
        <w:t>s</w:t>
      </w:r>
      <w:r w:rsidR="00650696" w:rsidRPr="0041474A">
        <w:rPr>
          <w:rFonts w:ascii="Arial" w:hAnsi="Arial" w:cs="Arial"/>
          <w:sz w:val="20"/>
          <w:szCs w:val="20"/>
        </w:rPr>
        <w:t xml:space="preserve"> </w:t>
      </w:r>
      <w:r w:rsidR="00F6292A" w:rsidRPr="0041474A">
        <w:rPr>
          <w:rFonts w:ascii="Arial" w:hAnsi="Arial" w:cs="Arial"/>
          <w:sz w:val="20"/>
          <w:szCs w:val="20"/>
        </w:rPr>
        <w:t xml:space="preserve">in South African law and generally require parental or </w:t>
      </w:r>
      <w:r w:rsidR="00650696" w:rsidRPr="0041474A">
        <w:rPr>
          <w:rFonts w:ascii="Arial" w:hAnsi="Arial" w:cs="Arial"/>
          <w:sz w:val="20"/>
          <w:szCs w:val="20"/>
        </w:rPr>
        <w:t>g</w:t>
      </w:r>
      <w:r w:rsidR="00F6292A" w:rsidRPr="0041474A">
        <w:rPr>
          <w:rFonts w:ascii="Arial" w:hAnsi="Arial" w:cs="Arial"/>
          <w:sz w:val="20"/>
          <w:szCs w:val="20"/>
        </w:rPr>
        <w:t>u</w:t>
      </w:r>
      <w:r w:rsidR="00650696" w:rsidRPr="0041474A">
        <w:rPr>
          <w:rFonts w:ascii="Arial" w:hAnsi="Arial" w:cs="Arial"/>
          <w:sz w:val="20"/>
          <w:szCs w:val="20"/>
        </w:rPr>
        <w:t>ar</w:t>
      </w:r>
      <w:r w:rsidR="00F6292A" w:rsidRPr="0041474A">
        <w:rPr>
          <w:rFonts w:ascii="Arial" w:hAnsi="Arial" w:cs="Arial"/>
          <w:sz w:val="20"/>
          <w:szCs w:val="20"/>
        </w:rPr>
        <w:t>d</w:t>
      </w:r>
      <w:r w:rsidR="00650696" w:rsidRPr="0041474A">
        <w:rPr>
          <w:rFonts w:ascii="Arial" w:hAnsi="Arial" w:cs="Arial"/>
          <w:sz w:val="20"/>
          <w:szCs w:val="20"/>
        </w:rPr>
        <w:t xml:space="preserve">ian consent to play any role in a research project. </w:t>
      </w:r>
      <w:r w:rsidR="0056082E" w:rsidRPr="0041474A">
        <w:rPr>
          <w:rFonts w:ascii="Arial" w:hAnsi="Arial" w:cs="Arial"/>
          <w:sz w:val="20"/>
          <w:szCs w:val="20"/>
        </w:rPr>
        <w:t>If you are using a researcher-completed questionnaire, you can guarantee neither confidentiality nor anonymity</w:t>
      </w:r>
      <w:r w:rsidR="004F21DC" w:rsidRPr="0041474A">
        <w:rPr>
          <w:rFonts w:ascii="Arial" w:hAnsi="Arial" w:cs="Arial"/>
          <w:sz w:val="20"/>
          <w:szCs w:val="20"/>
        </w:rPr>
        <w:t xml:space="preserve"> in data collection, although both of these can be guaranteed in reporting</w:t>
      </w:r>
      <w:r w:rsidR="0056082E" w:rsidRPr="0041474A">
        <w:rPr>
          <w:rFonts w:ascii="Arial" w:hAnsi="Arial" w:cs="Arial"/>
          <w:sz w:val="20"/>
          <w:szCs w:val="20"/>
        </w:rPr>
        <w:t xml:space="preserve">. </w:t>
      </w:r>
    </w:p>
    <w:p w14:paraId="5F2D2E1A" w14:textId="53CE38F0" w:rsidR="00BF74F9" w:rsidRPr="0041474A" w:rsidRDefault="007853FD" w:rsidP="00D40202">
      <w:pPr>
        <w:pStyle w:val="ListParagraph"/>
        <w:numPr>
          <w:ilvl w:val="0"/>
          <w:numId w:val="1"/>
        </w:numPr>
        <w:jc w:val="both"/>
        <w:rPr>
          <w:rFonts w:ascii="Arial" w:hAnsi="Arial" w:cs="Arial"/>
          <w:sz w:val="20"/>
          <w:szCs w:val="20"/>
        </w:rPr>
      </w:pPr>
      <w:r w:rsidRPr="0041474A">
        <w:rPr>
          <w:rFonts w:ascii="Arial" w:hAnsi="Arial" w:cs="Arial"/>
          <w:sz w:val="20"/>
          <w:szCs w:val="20"/>
        </w:rPr>
        <w:t>A separate consent form is usually not needed</w:t>
      </w:r>
      <w:r w:rsidR="00E54618" w:rsidRPr="0041474A">
        <w:rPr>
          <w:rFonts w:ascii="Arial" w:hAnsi="Arial" w:cs="Arial"/>
          <w:sz w:val="20"/>
          <w:szCs w:val="20"/>
        </w:rPr>
        <w:t xml:space="preserve"> if the questionnaire will be completed anonymously by the participant</w:t>
      </w:r>
      <w:r w:rsidRPr="00FB1246">
        <w:rPr>
          <w:rFonts w:ascii="Arial" w:hAnsi="Arial" w:cs="Arial"/>
          <w:sz w:val="20"/>
          <w:szCs w:val="20"/>
        </w:rPr>
        <w:t xml:space="preserve">. </w:t>
      </w:r>
      <w:r w:rsidR="00FB1246" w:rsidRPr="00FB1246">
        <w:rPr>
          <w:rFonts w:ascii="Arial" w:hAnsi="Arial" w:cs="Arial"/>
          <w:sz w:val="20"/>
          <w:szCs w:val="20"/>
        </w:rPr>
        <w:t>In a</w:t>
      </w:r>
      <w:r w:rsidR="00FB1246">
        <w:rPr>
          <w:rFonts w:ascii="Arial" w:hAnsi="Arial" w:cs="Arial"/>
          <w:sz w:val="20"/>
          <w:szCs w:val="20"/>
        </w:rPr>
        <w:t xml:space="preserve"> </w:t>
      </w:r>
      <w:r w:rsidR="00FB1246" w:rsidRPr="00FB1246">
        <w:rPr>
          <w:rFonts w:ascii="Arial" w:hAnsi="Arial" w:cs="Arial"/>
          <w:sz w:val="20"/>
          <w:szCs w:val="20"/>
          <w:u w:val="single"/>
        </w:rPr>
        <w:t>har</w:t>
      </w:r>
      <w:r w:rsidR="00FB1246">
        <w:rPr>
          <w:rFonts w:ascii="Arial" w:hAnsi="Arial" w:cs="Arial"/>
          <w:sz w:val="20"/>
          <w:szCs w:val="20"/>
          <w:u w:val="single"/>
        </w:rPr>
        <w:t>d</w:t>
      </w:r>
      <w:r w:rsidRPr="0041474A">
        <w:rPr>
          <w:rFonts w:ascii="Arial" w:hAnsi="Arial" w:cs="Arial"/>
          <w:sz w:val="20"/>
          <w:szCs w:val="20"/>
          <w:u w:val="single"/>
        </w:rPr>
        <w:t>-copy questionnaire</w:t>
      </w:r>
      <w:r w:rsidR="00FB1246">
        <w:rPr>
          <w:rFonts w:ascii="Arial" w:hAnsi="Arial" w:cs="Arial"/>
          <w:sz w:val="20"/>
          <w:szCs w:val="20"/>
          <w:u w:val="single"/>
        </w:rPr>
        <w:t>,</w:t>
      </w:r>
      <w:r w:rsidRPr="0041474A">
        <w:rPr>
          <w:rFonts w:ascii="Arial" w:hAnsi="Arial" w:cs="Arial"/>
          <w:sz w:val="20"/>
          <w:szCs w:val="20"/>
        </w:rPr>
        <w:t xml:space="preserve"> </w:t>
      </w:r>
      <w:r w:rsidR="00FB1246">
        <w:rPr>
          <w:rFonts w:ascii="Arial" w:hAnsi="Arial" w:cs="Arial"/>
          <w:sz w:val="20"/>
          <w:szCs w:val="20"/>
        </w:rPr>
        <w:t>you</w:t>
      </w:r>
      <w:r w:rsidRPr="0041474A">
        <w:rPr>
          <w:rFonts w:ascii="Arial" w:hAnsi="Arial" w:cs="Arial"/>
          <w:sz w:val="20"/>
          <w:szCs w:val="20"/>
        </w:rPr>
        <w:t xml:space="preserve"> should state on the </w:t>
      </w:r>
      <w:r w:rsidR="00FB1246">
        <w:rPr>
          <w:rFonts w:ascii="Arial" w:hAnsi="Arial" w:cs="Arial"/>
          <w:sz w:val="20"/>
          <w:szCs w:val="20"/>
        </w:rPr>
        <w:t>PIS</w:t>
      </w:r>
      <w:r w:rsidRPr="0041474A">
        <w:rPr>
          <w:rFonts w:ascii="Arial" w:hAnsi="Arial" w:cs="Arial"/>
          <w:sz w:val="20"/>
          <w:szCs w:val="20"/>
        </w:rPr>
        <w:t xml:space="preserve"> and at the top of the </w:t>
      </w:r>
      <w:r w:rsidR="00685831" w:rsidRPr="0041474A">
        <w:rPr>
          <w:rFonts w:ascii="Arial" w:hAnsi="Arial" w:cs="Arial"/>
          <w:sz w:val="20"/>
          <w:szCs w:val="20"/>
        </w:rPr>
        <w:t>questionnaire</w:t>
      </w:r>
      <w:r w:rsidRPr="0041474A">
        <w:rPr>
          <w:rFonts w:ascii="Arial" w:hAnsi="Arial" w:cs="Arial"/>
          <w:sz w:val="20"/>
          <w:szCs w:val="20"/>
        </w:rPr>
        <w:t xml:space="preserve"> that completing and submitting the questionnaire is taken to mean consent to participate. You must clearly indicate how the questionnaire is to be returned</w:t>
      </w:r>
      <w:r w:rsidR="00F6292A" w:rsidRPr="0041474A">
        <w:rPr>
          <w:rFonts w:ascii="Arial" w:hAnsi="Arial" w:cs="Arial"/>
          <w:sz w:val="20"/>
          <w:szCs w:val="20"/>
        </w:rPr>
        <w:t xml:space="preserve">; in most cases a drop box in a secretarial office or similar </w:t>
      </w:r>
      <w:r w:rsidR="00FB1246">
        <w:rPr>
          <w:rFonts w:ascii="Arial" w:hAnsi="Arial" w:cs="Arial"/>
          <w:sz w:val="20"/>
          <w:szCs w:val="20"/>
        </w:rPr>
        <w:t>is</w:t>
      </w:r>
      <w:r w:rsidR="00F6292A" w:rsidRPr="0041474A">
        <w:rPr>
          <w:rFonts w:ascii="Arial" w:hAnsi="Arial" w:cs="Arial"/>
          <w:sz w:val="20"/>
          <w:szCs w:val="20"/>
        </w:rPr>
        <w:t xml:space="preserve"> the preferred procedure – this protects anonymity and </w:t>
      </w:r>
      <w:r w:rsidR="00A851E7" w:rsidRPr="0041474A">
        <w:rPr>
          <w:rFonts w:ascii="Arial" w:hAnsi="Arial" w:cs="Arial"/>
          <w:sz w:val="20"/>
          <w:szCs w:val="20"/>
        </w:rPr>
        <w:t>removes any perception of coercion.</w:t>
      </w:r>
      <w:r w:rsidR="00FB1246">
        <w:rPr>
          <w:rFonts w:ascii="Arial" w:hAnsi="Arial" w:cs="Arial"/>
          <w:sz w:val="20"/>
          <w:szCs w:val="20"/>
        </w:rPr>
        <w:t xml:space="preserve"> In an </w:t>
      </w:r>
      <w:r w:rsidR="00FB1246" w:rsidRPr="00FB1246">
        <w:rPr>
          <w:rFonts w:ascii="Arial" w:hAnsi="Arial" w:cs="Arial"/>
          <w:sz w:val="20"/>
          <w:szCs w:val="20"/>
          <w:u w:val="single"/>
        </w:rPr>
        <w:t>o</w:t>
      </w:r>
      <w:r w:rsidR="00A851E7" w:rsidRPr="0041474A">
        <w:rPr>
          <w:rFonts w:ascii="Arial" w:hAnsi="Arial" w:cs="Arial"/>
          <w:sz w:val="20"/>
          <w:szCs w:val="20"/>
          <w:u w:val="single"/>
        </w:rPr>
        <w:t>nl</w:t>
      </w:r>
      <w:r w:rsidRPr="0041474A">
        <w:rPr>
          <w:rFonts w:ascii="Arial" w:hAnsi="Arial" w:cs="Arial"/>
          <w:sz w:val="20"/>
          <w:szCs w:val="20"/>
          <w:u w:val="single"/>
        </w:rPr>
        <w:t xml:space="preserve">ine </w:t>
      </w:r>
      <w:r w:rsidRPr="00FB1246">
        <w:rPr>
          <w:rFonts w:ascii="Arial" w:hAnsi="Arial" w:cs="Arial"/>
          <w:sz w:val="20"/>
          <w:szCs w:val="20"/>
        </w:rPr>
        <w:t>questionnaire</w:t>
      </w:r>
      <w:r w:rsidR="00FB1246">
        <w:rPr>
          <w:rFonts w:ascii="Arial" w:hAnsi="Arial" w:cs="Arial"/>
          <w:sz w:val="20"/>
          <w:szCs w:val="20"/>
        </w:rPr>
        <w:t>, y</w:t>
      </w:r>
      <w:r w:rsidRPr="00FB1246">
        <w:rPr>
          <w:rFonts w:ascii="Arial" w:hAnsi="Arial" w:cs="Arial"/>
          <w:sz w:val="20"/>
          <w:szCs w:val="20"/>
        </w:rPr>
        <w:t>ou</w:t>
      </w:r>
      <w:r w:rsidRPr="0041474A">
        <w:rPr>
          <w:rFonts w:ascii="Arial" w:hAnsi="Arial" w:cs="Arial"/>
          <w:sz w:val="20"/>
          <w:szCs w:val="20"/>
        </w:rPr>
        <w:t xml:space="preserve"> must state on the </w:t>
      </w:r>
      <w:r w:rsidR="00FB1246">
        <w:rPr>
          <w:rFonts w:ascii="Arial" w:hAnsi="Arial" w:cs="Arial"/>
          <w:sz w:val="20"/>
          <w:szCs w:val="20"/>
        </w:rPr>
        <w:t>PIS</w:t>
      </w:r>
      <w:r w:rsidRPr="0041474A">
        <w:rPr>
          <w:rFonts w:ascii="Arial" w:hAnsi="Arial" w:cs="Arial"/>
          <w:sz w:val="20"/>
          <w:szCs w:val="20"/>
        </w:rPr>
        <w:t xml:space="preserve"> and at the top of the questionnaire that completing and submitting the online questionnaire is taken to mean consent to participate. (This will usually mean clicking on Submit or Send or a similar button at the end of the questionnaire.) </w:t>
      </w:r>
    </w:p>
    <w:p w14:paraId="634E7E80" w14:textId="722767E0" w:rsidR="00685831" w:rsidRPr="0041474A" w:rsidRDefault="00954EE5" w:rsidP="00D40202">
      <w:pPr>
        <w:pStyle w:val="ListParagraph"/>
        <w:numPr>
          <w:ilvl w:val="0"/>
          <w:numId w:val="1"/>
        </w:numPr>
        <w:jc w:val="both"/>
        <w:rPr>
          <w:rFonts w:ascii="Arial" w:hAnsi="Arial" w:cs="Arial"/>
          <w:sz w:val="20"/>
          <w:szCs w:val="20"/>
        </w:rPr>
      </w:pPr>
      <w:r w:rsidRPr="0041474A">
        <w:rPr>
          <w:rFonts w:ascii="Arial" w:hAnsi="Arial" w:cs="Arial"/>
          <w:sz w:val="20"/>
          <w:szCs w:val="20"/>
        </w:rPr>
        <w:t>Under COVID and remote research conditions</w:t>
      </w:r>
      <w:r w:rsidR="00525837">
        <w:rPr>
          <w:rFonts w:ascii="Arial" w:hAnsi="Arial" w:cs="Arial"/>
          <w:sz w:val="20"/>
          <w:szCs w:val="20"/>
        </w:rPr>
        <w:t>,</w:t>
      </w:r>
      <w:r w:rsidRPr="0041474A">
        <w:rPr>
          <w:rFonts w:ascii="Arial" w:hAnsi="Arial" w:cs="Arial"/>
          <w:sz w:val="20"/>
          <w:szCs w:val="20"/>
        </w:rPr>
        <w:t xml:space="preserve"> it is </w:t>
      </w:r>
      <w:r w:rsidR="00A851E7" w:rsidRPr="0041474A">
        <w:rPr>
          <w:rFonts w:ascii="Arial" w:hAnsi="Arial" w:cs="Arial"/>
          <w:sz w:val="20"/>
          <w:szCs w:val="20"/>
        </w:rPr>
        <w:t>often advantageous to use</w:t>
      </w:r>
      <w:r w:rsidRPr="0041474A">
        <w:rPr>
          <w:rFonts w:ascii="Arial" w:hAnsi="Arial" w:cs="Arial"/>
          <w:sz w:val="20"/>
          <w:szCs w:val="20"/>
        </w:rPr>
        <w:t xml:space="preserve"> an </w:t>
      </w:r>
      <w:r w:rsidRPr="0041474A">
        <w:rPr>
          <w:rFonts w:ascii="Arial" w:hAnsi="Arial" w:cs="Arial"/>
          <w:sz w:val="20"/>
          <w:szCs w:val="20"/>
          <w:u w:val="single"/>
        </w:rPr>
        <w:t>online questionnaire</w:t>
      </w:r>
      <w:r w:rsidR="00A851E7" w:rsidRPr="0041474A">
        <w:rPr>
          <w:rFonts w:ascii="Arial" w:hAnsi="Arial" w:cs="Arial"/>
          <w:sz w:val="20"/>
          <w:szCs w:val="20"/>
        </w:rPr>
        <w:t xml:space="preserve">, </w:t>
      </w:r>
      <w:r w:rsidR="00E54618" w:rsidRPr="0041474A">
        <w:rPr>
          <w:rFonts w:ascii="Arial" w:hAnsi="Arial" w:cs="Arial"/>
          <w:sz w:val="20"/>
          <w:szCs w:val="20"/>
        </w:rPr>
        <w:t>rather than completing a hard copy.</w:t>
      </w:r>
    </w:p>
    <w:p w14:paraId="5557D349" w14:textId="0A7FF17B" w:rsidR="00954EE5" w:rsidRPr="0041474A" w:rsidRDefault="00954EE5" w:rsidP="00D40202">
      <w:pPr>
        <w:pStyle w:val="ListParagraph"/>
        <w:numPr>
          <w:ilvl w:val="0"/>
          <w:numId w:val="1"/>
        </w:numPr>
        <w:jc w:val="both"/>
        <w:rPr>
          <w:rFonts w:ascii="Arial" w:hAnsi="Arial" w:cs="Arial"/>
          <w:sz w:val="20"/>
          <w:szCs w:val="20"/>
        </w:rPr>
      </w:pPr>
      <w:r w:rsidRPr="0041474A">
        <w:rPr>
          <w:rFonts w:ascii="Arial" w:hAnsi="Arial" w:cs="Arial"/>
          <w:sz w:val="20"/>
          <w:szCs w:val="20"/>
        </w:rPr>
        <w:t>Please think about language and literacy issues in designing a questionnaire – make sure your questions are clear, unambiguous and do not contain complex technical terms. If you are using an online questionnaire, please be aware that some participants might not have access to the internet or to data, and this may skew your sample population or your results.</w:t>
      </w:r>
      <w:r w:rsidR="00E54618" w:rsidRPr="0041474A">
        <w:rPr>
          <w:rFonts w:ascii="Arial" w:hAnsi="Arial" w:cs="Arial"/>
          <w:sz w:val="20"/>
          <w:szCs w:val="20"/>
        </w:rPr>
        <w:t xml:space="preserve"> Ensure you have proof-read your questionnaire before disseminating to participants</w:t>
      </w:r>
      <w:r w:rsidR="00A851E7" w:rsidRPr="0041474A">
        <w:rPr>
          <w:rFonts w:ascii="Arial" w:hAnsi="Arial" w:cs="Arial"/>
          <w:sz w:val="20"/>
          <w:szCs w:val="20"/>
        </w:rPr>
        <w:t xml:space="preserve">; if possible, pilot test </w:t>
      </w:r>
      <w:r w:rsidR="00525837">
        <w:rPr>
          <w:rFonts w:ascii="Arial" w:hAnsi="Arial" w:cs="Arial"/>
          <w:sz w:val="20"/>
          <w:szCs w:val="20"/>
        </w:rPr>
        <w:t>it</w:t>
      </w:r>
      <w:r w:rsidR="00A851E7" w:rsidRPr="0041474A">
        <w:rPr>
          <w:rFonts w:ascii="Arial" w:hAnsi="Arial" w:cs="Arial"/>
          <w:sz w:val="20"/>
          <w:szCs w:val="20"/>
        </w:rPr>
        <w:t xml:space="preserve"> on one or more representative persons.</w:t>
      </w:r>
    </w:p>
    <w:p w14:paraId="255168BE" w14:textId="77777777" w:rsidR="00E54618" w:rsidRPr="0041474A" w:rsidRDefault="00E54618" w:rsidP="00D40202">
      <w:pPr>
        <w:pStyle w:val="ListParagraph"/>
        <w:numPr>
          <w:ilvl w:val="0"/>
          <w:numId w:val="1"/>
        </w:numPr>
        <w:jc w:val="both"/>
        <w:rPr>
          <w:rFonts w:ascii="Arial" w:hAnsi="Arial" w:cs="Arial"/>
          <w:sz w:val="20"/>
          <w:szCs w:val="20"/>
        </w:rPr>
      </w:pPr>
      <w:r w:rsidRPr="0041474A">
        <w:rPr>
          <w:rFonts w:ascii="Arial" w:hAnsi="Arial" w:cs="Arial"/>
          <w:sz w:val="20"/>
          <w:szCs w:val="20"/>
        </w:rPr>
        <w:lastRenderedPageBreak/>
        <w:t xml:space="preserve">If you are using someone else’s already developed questionnaire, especially from an international context, (1) ensure that you have permission to use it if the questionnaire is not in the public domain, and (2) be aware that some questions may not be linguistically, culturally and/or contextually appropriate. Please therefore adapt the questionnaire for the specific context and population of study. </w:t>
      </w:r>
    </w:p>
    <w:p w14:paraId="3F2C16F7" w14:textId="0683A9D3" w:rsidR="00052C92" w:rsidRDefault="004F178B"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If your ethics application includes a questionnaire, </w:t>
      </w:r>
      <w:r w:rsidR="00EA1B9F" w:rsidRPr="0041474A">
        <w:rPr>
          <w:rFonts w:ascii="Arial" w:hAnsi="Arial" w:cs="Arial"/>
          <w:sz w:val="20"/>
          <w:szCs w:val="20"/>
        </w:rPr>
        <w:t>you need to supply a full participant information sheet and the full draft of the questionnaire.</w:t>
      </w:r>
    </w:p>
    <w:p w14:paraId="52C0F75E" w14:textId="18FE9472" w:rsidR="00525837" w:rsidRDefault="00525837" w:rsidP="0016365B">
      <w:pPr>
        <w:spacing w:after="0" w:line="240" w:lineRule="auto"/>
        <w:jc w:val="both"/>
        <w:rPr>
          <w:rFonts w:ascii="Arial" w:hAnsi="Arial" w:cs="Arial"/>
          <w:sz w:val="20"/>
          <w:szCs w:val="20"/>
        </w:rPr>
      </w:pPr>
    </w:p>
    <w:p w14:paraId="6EA77BD8" w14:textId="148523F4" w:rsidR="00EA1B9F" w:rsidRPr="0041474A" w:rsidRDefault="008A6901" w:rsidP="0016365B">
      <w:pPr>
        <w:spacing w:after="0" w:line="240" w:lineRule="auto"/>
        <w:jc w:val="both"/>
        <w:rPr>
          <w:rFonts w:ascii="Arial" w:hAnsi="Arial" w:cs="Arial"/>
          <w:b/>
          <w:sz w:val="20"/>
          <w:szCs w:val="20"/>
        </w:rPr>
      </w:pPr>
      <w:r w:rsidRPr="0041474A">
        <w:rPr>
          <w:rFonts w:ascii="Arial" w:hAnsi="Arial" w:cs="Arial"/>
          <w:b/>
          <w:bCs/>
          <w:sz w:val="20"/>
          <w:szCs w:val="20"/>
        </w:rPr>
        <w:t>Focus Group</w:t>
      </w:r>
    </w:p>
    <w:p w14:paraId="681D857A" w14:textId="77777777" w:rsidR="0016365B" w:rsidRPr="0041474A" w:rsidRDefault="0016365B" w:rsidP="0016365B">
      <w:pPr>
        <w:spacing w:after="0" w:line="240" w:lineRule="auto"/>
        <w:jc w:val="both"/>
        <w:rPr>
          <w:rFonts w:ascii="Arial" w:hAnsi="Arial" w:cs="Arial"/>
          <w:b/>
          <w:sz w:val="20"/>
          <w:szCs w:val="20"/>
        </w:rPr>
      </w:pPr>
    </w:p>
    <w:p w14:paraId="34D9AF32" w14:textId="4C4053BD" w:rsidR="00C11D47" w:rsidRPr="0041474A" w:rsidRDefault="0016365B" w:rsidP="00C11D47">
      <w:pPr>
        <w:spacing w:after="0" w:line="240" w:lineRule="auto"/>
        <w:jc w:val="both"/>
        <w:rPr>
          <w:rFonts w:ascii="Arial" w:hAnsi="Arial" w:cs="Arial"/>
          <w:sz w:val="20"/>
          <w:szCs w:val="20"/>
        </w:rPr>
      </w:pPr>
      <w:r w:rsidRPr="0041474A">
        <w:rPr>
          <w:rFonts w:ascii="Arial" w:hAnsi="Arial" w:cs="Arial"/>
          <w:sz w:val="20"/>
          <w:szCs w:val="20"/>
        </w:rPr>
        <w:t xml:space="preserve">A </w:t>
      </w:r>
      <w:r w:rsidR="008A6901" w:rsidRPr="0041474A">
        <w:rPr>
          <w:rFonts w:ascii="Arial" w:hAnsi="Arial" w:cs="Arial"/>
          <w:sz w:val="20"/>
          <w:szCs w:val="20"/>
        </w:rPr>
        <w:t>Focus Group</w:t>
      </w:r>
      <w:r w:rsidRPr="0041474A">
        <w:rPr>
          <w:rFonts w:ascii="Arial" w:hAnsi="Arial" w:cs="Arial"/>
          <w:sz w:val="20"/>
          <w:szCs w:val="20"/>
        </w:rPr>
        <w:t xml:space="preserve"> is a number of persons (typically 6-8</w:t>
      </w:r>
      <w:r w:rsidR="00525837">
        <w:rPr>
          <w:rFonts w:ascii="Arial" w:hAnsi="Arial" w:cs="Arial"/>
          <w:sz w:val="20"/>
          <w:szCs w:val="20"/>
        </w:rPr>
        <w:t>),</w:t>
      </w:r>
      <w:r w:rsidR="00843D4D" w:rsidRPr="0041474A">
        <w:rPr>
          <w:rFonts w:ascii="Arial" w:hAnsi="Arial" w:cs="Arial"/>
          <w:sz w:val="20"/>
          <w:szCs w:val="20"/>
        </w:rPr>
        <w:t xml:space="preserve"> gathered together in a real or virtual room, to discuss a pre-arranged topic(s)</w:t>
      </w:r>
      <w:r w:rsidR="00E2594A" w:rsidRPr="0041474A">
        <w:rPr>
          <w:rFonts w:ascii="Arial" w:hAnsi="Arial" w:cs="Arial"/>
          <w:sz w:val="20"/>
          <w:szCs w:val="20"/>
        </w:rPr>
        <w:t>,</w:t>
      </w:r>
      <w:r w:rsidR="00843D4D" w:rsidRPr="0041474A">
        <w:rPr>
          <w:rFonts w:ascii="Arial" w:hAnsi="Arial" w:cs="Arial"/>
          <w:sz w:val="20"/>
          <w:szCs w:val="20"/>
        </w:rPr>
        <w:t xml:space="preserve"> which the PI considers to be central to a particular research study.</w:t>
      </w:r>
      <w:r w:rsidR="00435CC3" w:rsidRPr="0041474A">
        <w:rPr>
          <w:rFonts w:ascii="Arial" w:hAnsi="Arial" w:cs="Arial"/>
          <w:sz w:val="20"/>
          <w:szCs w:val="20"/>
        </w:rPr>
        <w:t xml:space="preserve"> </w:t>
      </w:r>
      <w:r w:rsidR="00E2594A" w:rsidRPr="0041474A">
        <w:rPr>
          <w:rFonts w:ascii="Arial" w:hAnsi="Arial" w:cs="Arial"/>
          <w:sz w:val="20"/>
          <w:szCs w:val="20"/>
        </w:rPr>
        <w:t xml:space="preserve">The PI will usually act as the moderator of the discussion. </w:t>
      </w:r>
      <w:r w:rsidR="00435CC3" w:rsidRPr="0041474A">
        <w:rPr>
          <w:rFonts w:ascii="Arial" w:hAnsi="Arial" w:cs="Arial"/>
          <w:sz w:val="20"/>
          <w:szCs w:val="20"/>
        </w:rPr>
        <w:t xml:space="preserve">A </w:t>
      </w:r>
      <w:r w:rsidR="008A6901" w:rsidRPr="0041474A">
        <w:rPr>
          <w:rFonts w:ascii="Arial" w:hAnsi="Arial" w:cs="Arial"/>
          <w:sz w:val="20"/>
          <w:szCs w:val="20"/>
        </w:rPr>
        <w:t>Focus Group</w:t>
      </w:r>
      <w:r w:rsidR="00435CC3" w:rsidRPr="0041474A">
        <w:rPr>
          <w:rFonts w:ascii="Arial" w:hAnsi="Arial" w:cs="Arial"/>
          <w:sz w:val="20"/>
          <w:szCs w:val="20"/>
        </w:rPr>
        <w:t xml:space="preserve"> may be appropriate if you want to get people from the same community or interest group together,</w:t>
      </w:r>
      <w:r w:rsidR="00E2594A" w:rsidRPr="0041474A">
        <w:rPr>
          <w:rFonts w:ascii="Arial" w:hAnsi="Arial" w:cs="Arial"/>
          <w:sz w:val="20"/>
          <w:szCs w:val="20"/>
        </w:rPr>
        <w:t xml:space="preserve"> in the hope of a synergistic exchange of views. So</w:t>
      </w:r>
      <w:r w:rsidR="00540684" w:rsidRPr="0041474A">
        <w:rPr>
          <w:rFonts w:ascii="Arial" w:hAnsi="Arial" w:cs="Arial"/>
          <w:sz w:val="20"/>
          <w:szCs w:val="20"/>
        </w:rPr>
        <w:t xml:space="preserve">, </w:t>
      </w:r>
      <w:r w:rsidR="00E2594A" w:rsidRPr="0041474A">
        <w:rPr>
          <w:rFonts w:ascii="Arial" w:hAnsi="Arial" w:cs="Arial"/>
          <w:sz w:val="20"/>
          <w:szCs w:val="20"/>
        </w:rPr>
        <w:t xml:space="preserve">for example, </w:t>
      </w:r>
      <w:r w:rsidR="00540684" w:rsidRPr="0041474A">
        <w:rPr>
          <w:rFonts w:ascii="Arial" w:hAnsi="Arial" w:cs="Arial"/>
          <w:sz w:val="20"/>
          <w:szCs w:val="20"/>
        </w:rPr>
        <w:t xml:space="preserve">the participants might be persons who suffer from a common medical condition, are dependent on a particular hospital(s) for treatment, have similar dietary regimes, have relatives in an intensive care unit, </w:t>
      </w:r>
      <w:r w:rsidR="00C11D47" w:rsidRPr="0041474A">
        <w:rPr>
          <w:rFonts w:ascii="Arial" w:hAnsi="Arial" w:cs="Arial"/>
          <w:sz w:val="20"/>
          <w:szCs w:val="20"/>
        </w:rPr>
        <w:t>have recently given birth, etc.</w:t>
      </w:r>
    </w:p>
    <w:p w14:paraId="3906806C" w14:textId="77777777" w:rsidR="00C11D47" w:rsidRPr="0041474A" w:rsidRDefault="00C11D47" w:rsidP="00C11D47">
      <w:pPr>
        <w:spacing w:after="0" w:line="240" w:lineRule="auto"/>
        <w:jc w:val="both"/>
        <w:rPr>
          <w:rFonts w:ascii="Arial" w:hAnsi="Arial" w:cs="Arial"/>
          <w:sz w:val="20"/>
          <w:szCs w:val="20"/>
        </w:rPr>
      </w:pPr>
    </w:p>
    <w:p w14:paraId="2A46F266" w14:textId="1EE57601" w:rsidR="00EA1B9F" w:rsidRPr="0041474A" w:rsidRDefault="00435CC3" w:rsidP="00C11D47">
      <w:pPr>
        <w:spacing w:after="0" w:line="240" w:lineRule="auto"/>
        <w:jc w:val="both"/>
        <w:rPr>
          <w:rFonts w:ascii="Arial" w:hAnsi="Arial" w:cs="Arial"/>
          <w:sz w:val="20"/>
          <w:szCs w:val="20"/>
        </w:rPr>
      </w:pPr>
      <w:r w:rsidRPr="0041474A">
        <w:rPr>
          <w:rFonts w:ascii="Arial" w:hAnsi="Arial" w:cs="Arial"/>
          <w:sz w:val="20"/>
          <w:szCs w:val="20"/>
        </w:rPr>
        <w:t xml:space="preserve">In a </w:t>
      </w:r>
      <w:r w:rsidR="008A6901" w:rsidRPr="0041474A">
        <w:rPr>
          <w:rFonts w:ascii="Arial" w:hAnsi="Arial" w:cs="Arial"/>
          <w:sz w:val="20"/>
          <w:szCs w:val="20"/>
        </w:rPr>
        <w:t>Focus Group</w:t>
      </w:r>
      <w:r w:rsidRPr="0041474A">
        <w:rPr>
          <w:rFonts w:ascii="Arial" w:hAnsi="Arial" w:cs="Arial"/>
          <w:sz w:val="20"/>
          <w:szCs w:val="20"/>
        </w:rPr>
        <w:t xml:space="preserve">, different views can be shared and group members would also be able to respond to or talk with other group members, not just with the researcher. </w:t>
      </w:r>
    </w:p>
    <w:p w14:paraId="7ECE004D" w14:textId="51EA1158" w:rsidR="00435CC3" w:rsidRPr="0041474A" w:rsidRDefault="00435CC3"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Because of the group nature of a </w:t>
      </w:r>
      <w:r w:rsidR="008A6901" w:rsidRPr="0041474A">
        <w:rPr>
          <w:rFonts w:ascii="Arial" w:hAnsi="Arial" w:cs="Arial"/>
          <w:sz w:val="20"/>
          <w:szCs w:val="20"/>
        </w:rPr>
        <w:t>Focus Group</w:t>
      </w:r>
      <w:r w:rsidRPr="0041474A">
        <w:rPr>
          <w:rFonts w:ascii="Arial" w:hAnsi="Arial" w:cs="Arial"/>
          <w:sz w:val="20"/>
          <w:szCs w:val="20"/>
        </w:rPr>
        <w:t xml:space="preserve">, this activity cannot be either confidential or anonymous </w:t>
      </w:r>
      <w:r w:rsidR="00C11D47" w:rsidRPr="0041474A">
        <w:rPr>
          <w:rFonts w:ascii="Arial" w:hAnsi="Arial" w:cs="Arial"/>
          <w:sz w:val="20"/>
          <w:szCs w:val="20"/>
        </w:rPr>
        <w:t xml:space="preserve">(participants may recognize one another) </w:t>
      </w:r>
      <w:r w:rsidRPr="0041474A">
        <w:rPr>
          <w:rFonts w:ascii="Arial" w:hAnsi="Arial" w:cs="Arial"/>
          <w:sz w:val="20"/>
          <w:szCs w:val="20"/>
        </w:rPr>
        <w:t xml:space="preserve">during data collection. Make this clear on the </w:t>
      </w:r>
      <w:r w:rsidR="00525837">
        <w:rPr>
          <w:rFonts w:ascii="Arial" w:hAnsi="Arial" w:cs="Arial"/>
          <w:sz w:val="20"/>
          <w:szCs w:val="20"/>
        </w:rPr>
        <w:t>PIS and C</w:t>
      </w:r>
      <w:r w:rsidRPr="0041474A">
        <w:rPr>
          <w:rFonts w:ascii="Arial" w:hAnsi="Arial" w:cs="Arial"/>
          <w:sz w:val="20"/>
          <w:szCs w:val="20"/>
        </w:rPr>
        <w:t xml:space="preserve">onsent </w:t>
      </w:r>
      <w:r w:rsidR="00525837">
        <w:rPr>
          <w:rFonts w:ascii="Arial" w:hAnsi="Arial" w:cs="Arial"/>
          <w:sz w:val="20"/>
          <w:szCs w:val="20"/>
        </w:rPr>
        <w:t>Form</w:t>
      </w:r>
      <w:r w:rsidRPr="0041474A">
        <w:rPr>
          <w:rFonts w:ascii="Arial" w:hAnsi="Arial" w:cs="Arial"/>
          <w:sz w:val="20"/>
          <w:szCs w:val="20"/>
        </w:rPr>
        <w:t xml:space="preserve">. </w:t>
      </w:r>
      <w:r w:rsidR="008A6901" w:rsidRPr="0041474A">
        <w:rPr>
          <w:rFonts w:ascii="Arial" w:hAnsi="Arial" w:cs="Arial"/>
          <w:sz w:val="20"/>
          <w:szCs w:val="20"/>
        </w:rPr>
        <w:t>Participants should be asked to treat the discussions as confidential, but the PI has no real means of enforcing this.</w:t>
      </w:r>
    </w:p>
    <w:p w14:paraId="3FEE9497" w14:textId="209BC5BE" w:rsidR="00F53F80" w:rsidRPr="0041474A" w:rsidRDefault="00F53F80"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As discussed above, a </w:t>
      </w:r>
      <w:r w:rsidR="008A6901" w:rsidRPr="0041474A">
        <w:rPr>
          <w:rFonts w:ascii="Arial" w:hAnsi="Arial" w:cs="Arial"/>
          <w:sz w:val="20"/>
          <w:szCs w:val="20"/>
        </w:rPr>
        <w:t>Focus Group</w:t>
      </w:r>
      <w:r w:rsidRPr="0041474A">
        <w:rPr>
          <w:rFonts w:ascii="Arial" w:hAnsi="Arial" w:cs="Arial"/>
          <w:sz w:val="20"/>
          <w:szCs w:val="20"/>
        </w:rPr>
        <w:t xml:space="preserve"> can be face-to-face (in which case </w:t>
      </w:r>
      <w:r w:rsidRPr="0041474A">
        <w:rPr>
          <w:rFonts w:ascii="Arial" w:hAnsi="Arial" w:cs="Arial"/>
          <w:i/>
          <w:sz w:val="20"/>
          <w:szCs w:val="20"/>
        </w:rPr>
        <w:t>formal consent</w:t>
      </w:r>
      <w:r w:rsidRPr="0041474A">
        <w:rPr>
          <w:rFonts w:ascii="Arial" w:hAnsi="Arial" w:cs="Arial"/>
          <w:sz w:val="20"/>
          <w:szCs w:val="20"/>
        </w:rPr>
        <w:t xml:space="preserve"> is needed) or online (in which case </w:t>
      </w:r>
      <w:r w:rsidR="00C11D47" w:rsidRPr="0041474A">
        <w:rPr>
          <w:rFonts w:ascii="Arial" w:hAnsi="Arial" w:cs="Arial"/>
          <w:sz w:val="20"/>
          <w:szCs w:val="20"/>
        </w:rPr>
        <w:t>oral</w:t>
      </w:r>
      <w:r w:rsidR="008755C9" w:rsidRPr="0041474A">
        <w:rPr>
          <w:rFonts w:ascii="Arial" w:hAnsi="Arial" w:cs="Arial"/>
          <w:sz w:val="20"/>
          <w:szCs w:val="20"/>
        </w:rPr>
        <w:t xml:space="preserve"> </w:t>
      </w:r>
      <w:r w:rsidRPr="0041474A">
        <w:rPr>
          <w:rFonts w:ascii="Arial" w:hAnsi="Arial" w:cs="Arial"/>
          <w:iCs/>
          <w:sz w:val="20"/>
          <w:szCs w:val="20"/>
        </w:rPr>
        <w:t>consent</w:t>
      </w:r>
      <w:r w:rsidRPr="0041474A">
        <w:rPr>
          <w:rFonts w:ascii="Arial" w:hAnsi="Arial" w:cs="Arial"/>
          <w:sz w:val="20"/>
          <w:szCs w:val="20"/>
        </w:rPr>
        <w:t xml:space="preserve"> </w:t>
      </w:r>
      <w:r w:rsidR="00C11D47" w:rsidRPr="0041474A">
        <w:rPr>
          <w:rFonts w:ascii="Arial" w:hAnsi="Arial" w:cs="Arial"/>
          <w:sz w:val="20"/>
          <w:szCs w:val="20"/>
        </w:rPr>
        <w:t>must be taken and reco</w:t>
      </w:r>
      <w:r w:rsidR="00525837">
        <w:rPr>
          <w:rFonts w:ascii="Arial" w:hAnsi="Arial" w:cs="Arial"/>
          <w:sz w:val="20"/>
          <w:szCs w:val="20"/>
        </w:rPr>
        <w:t>r</w:t>
      </w:r>
      <w:r w:rsidR="00C11D47" w:rsidRPr="0041474A">
        <w:rPr>
          <w:rFonts w:ascii="Arial" w:hAnsi="Arial" w:cs="Arial"/>
          <w:sz w:val="20"/>
          <w:szCs w:val="20"/>
        </w:rPr>
        <w:t>ded</w:t>
      </w:r>
      <w:r w:rsidRPr="0041474A">
        <w:rPr>
          <w:rFonts w:ascii="Arial" w:hAnsi="Arial" w:cs="Arial"/>
          <w:sz w:val="20"/>
          <w:szCs w:val="20"/>
        </w:rPr>
        <w:t xml:space="preserve">). If face-to-face, a separate consent form for each participant is needed – i.e. they must not sign the same sheet of paper like an attendance register. </w:t>
      </w:r>
    </w:p>
    <w:p w14:paraId="3EC74032" w14:textId="200CFF6D" w:rsidR="00435CC3" w:rsidRPr="0041474A" w:rsidRDefault="00435CC3"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Under COVID and remote research conditions it is </w:t>
      </w:r>
      <w:r w:rsidR="008A6901" w:rsidRPr="0041474A">
        <w:rPr>
          <w:rFonts w:ascii="Arial" w:hAnsi="Arial" w:cs="Arial"/>
          <w:sz w:val="20"/>
          <w:szCs w:val="20"/>
        </w:rPr>
        <w:t>often advantageous to</w:t>
      </w:r>
      <w:r w:rsidRPr="0041474A">
        <w:rPr>
          <w:rFonts w:ascii="Arial" w:hAnsi="Arial" w:cs="Arial"/>
          <w:sz w:val="20"/>
          <w:szCs w:val="20"/>
        </w:rPr>
        <w:t xml:space="preserve"> </w:t>
      </w:r>
      <w:r w:rsidR="008755C9" w:rsidRPr="0041474A">
        <w:rPr>
          <w:rFonts w:ascii="Arial" w:hAnsi="Arial" w:cs="Arial"/>
          <w:sz w:val="20"/>
          <w:szCs w:val="20"/>
        </w:rPr>
        <w:t>conduct</w:t>
      </w:r>
      <w:r w:rsidRPr="0041474A">
        <w:rPr>
          <w:rFonts w:ascii="Arial" w:hAnsi="Arial" w:cs="Arial"/>
          <w:sz w:val="20"/>
          <w:szCs w:val="20"/>
        </w:rPr>
        <w:t xml:space="preserve"> online </w:t>
      </w:r>
      <w:r w:rsidR="008A6901" w:rsidRPr="0041474A">
        <w:rPr>
          <w:rFonts w:ascii="Arial" w:hAnsi="Arial" w:cs="Arial"/>
          <w:sz w:val="20"/>
          <w:szCs w:val="20"/>
        </w:rPr>
        <w:t>Focus Group</w:t>
      </w:r>
      <w:r w:rsidR="005C61E2" w:rsidRPr="0041474A">
        <w:rPr>
          <w:rFonts w:ascii="Arial" w:hAnsi="Arial" w:cs="Arial"/>
          <w:sz w:val="20"/>
          <w:szCs w:val="20"/>
        </w:rPr>
        <w:t>s</w:t>
      </w:r>
      <w:r w:rsidR="008A6901" w:rsidRPr="0041474A">
        <w:rPr>
          <w:rFonts w:ascii="Arial" w:hAnsi="Arial" w:cs="Arial"/>
          <w:sz w:val="20"/>
          <w:szCs w:val="20"/>
        </w:rPr>
        <w:t>.</w:t>
      </w:r>
      <w:r w:rsidRPr="0041474A">
        <w:rPr>
          <w:rFonts w:ascii="Arial" w:hAnsi="Arial" w:cs="Arial"/>
          <w:sz w:val="20"/>
          <w:szCs w:val="20"/>
        </w:rPr>
        <w:t xml:space="preserve"> </w:t>
      </w:r>
    </w:p>
    <w:p w14:paraId="7CF681BF" w14:textId="3D54D112" w:rsidR="00435CC3" w:rsidRPr="0041474A" w:rsidRDefault="00435CC3"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Please think about language and literacy issues in </w:t>
      </w:r>
      <w:r w:rsidR="008A6901" w:rsidRPr="0041474A">
        <w:rPr>
          <w:rFonts w:ascii="Arial" w:hAnsi="Arial" w:cs="Arial"/>
          <w:sz w:val="20"/>
          <w:szCs w:val="20"/>
        </w:rPr>
        <w:t>Focus Group</w:t>
      </w:r>
      <w:r w:rsidR="005C61E2" w:rsidRPr="0041474A">
        <w:rPr>
          <w:rFonts w:ascii="Arial" w:hAnsi="Arial" w:cs="Arial"/>
          <w:sz w:val="20"/>
          <w:szCs w:val="20"/>
        </w:rPr>
        <w:t xml:space="preserve"> activities.</w:t>
      </w:r>
      <w:r w:rsidR="008755C9" w:rsidRPr="0041474A">
        <w:rPr>
          <w:rFonts w:ascii="Arial" w:hAnsi="Arial" w:cs="Arial"/>
          <w:sz w:val="20"/>
          <w:szCs w:val="20"/>
        </w:rPr>
        <w:t xml:space="preserve"> Consider whether you are able to conduct the </w:t>
      </w:r>
      <w:r w:rsidR="008A6901" w:rsidRPr="0041474A">
        <w:rPr>
          <w:rFonts w:ascii="Arial" w:hAnsi="Arial" w:cs="Arial"/>
          <w:sz w:val="20"/>
          <w:szCs w:val="20"/>
        </w:rPr>
        <w:t>Focus Group</w:t>
      </w:r>
      <w:r w:rsidR="008755C9" w:rsidRPr="0041474A">
        <w:rPr>
          <w:rFonts w:ascii="Arial" w:hAnsi="Arial" w:cs="Arial"/>
          <w:sz w:val="20"/>
          <w:szCs w:val="20"/>
        </w:rPr>
        <w:t xml:space="preserve"> in the participants’ language(s) of choice, or whether you need to involve an interpreter or research assistant. Make sure your questions are clear, unambiguous, not leading, and do not contain complex technical terms.</w:t>
      </w:r>
    </w:p>
    <w:p w14:paraId="17DC7673" w14:textId="7739DF40" w:rsidR="00435CC3" w:rsidRPr="0041474A" w:rsidRDefault="00435CC3"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If your ethics application includes </w:t>
      </w:r>
      <w:r w:rsidR="008A6901" w:rsidRPr="0041474A">
        <w:rPr>
          <w:rFonts w:ascii="Arial" w:hAnsi="Arial" w:cs="Arial"/>
          <w:sz w:val="20"/>
          <w:szCs w:val="20"/>
        </w:rPr>
        <w:t>Focus Group</w:t>
      </w:r>
      <w:r w:rsidR="005C61E2" w:rsidRPr="0041474A">
        <w:rPr>
          <w:rFonts w:ascii="Arial" w:hAnsi="Arial" w:cs="Arial"/>
          <w:sz w:val="20"/>
          <w:szCs w:val="20"/>
        </w:rPr>
        <w:t>s</w:t>
      </w:r>
      <w:r w:rsidRPr="0041474A">
        <w:rPr>
          <w:rFonts w:ascii="Arial" w:hAnsi="Arial" w:cs="Arial"/>
          <w:sz w:val="20"/>
          <w:szCs w:val="20"/>
        </w:rPr>
        <w:t>, you need to supply a full participant information sheet, consent form, and the full draft of the questions to be asked</w:t>
      </w:r>
      <w:r w:rsidR="005C61E2" w:rsidRPr="0041474A">
        <w:rPr>
          <w:rFonts w:ascii="Arial" w:hAnsi="Arial" w:cs="Arial"/>
          <w:sz w:val="20"/>
          <w:szCs w:val="20"/>
        </w:rPr>
        <w:t xml:space="preserve"> or topics to be discussed</w:t>
      </w:r>
      <w:r w:rsidRPr="0041474A">
        <w:rPr>
          <w:rFonts w:ascii="Arial" w:hAnsi="Arial" w:cs="Arial"/>
          <w:sz w:val="20"/>
          <w:szCs w:val="20"/>
        </w:rPr>
        <w:t xml:space="preserve">. This is called the </w:t>
      </w:r>
      <w:r w:rsidR="008A6901" w:rsidRPr="0041474A">
        <w:rPr>
          <w:rFonts w:ascii="Arial" w:hAnsi="Arial" w:cs="Arial"/>
          <w:sz w:val="20"/>
          <w:szCs w:val="20"/>
          <w:u w:val="single"/>
        </w:rPr>
        <w:t>Focus Group</w:t>
      </w:r>
      <w:r w:rsidRPr="0041474A">
        <w:rPr>
          <w:rFonts w:ascii="Arial" w:hAnsi="Arial" w:cs="Arial"/>
          <w:sz w:val="20"/>
          <w:szCs w:val="20"/>
          <w:u w:val="single"/>
        </w:rPr>
        <w:t xml:space="preserve"> schedule</w:t>
      </w:r>
      <w:r w:rsidRPr="0041474A">
        <w:rPr>
          <w:rFonts w:ascii="Arial" w:hAnsi="Arial" w:cs="Arial"/>
          <w:sz w:val="20"/>
          <w:szCs w:val="20"/>
        </w:rPr>
        <w:t>.</w:t>
      </w:r>
      <w:r w:rsidR="0041474A" w:rsidRPr="0041474A">
        <w:rPr>
          <w:rFonts w:ascii="Arial" w:hAnsi="Arial" w:cs="Arial"/>
          <w:sz w:val="20"/>
          <w:szCs w:val="20"/>
        </w:rPr>
        <w:t xml:space="preserve"> It should never be referred to as an “interview, “which is both inaccurate and misleading.</w:t>
      </w:r>
    </w:p>
    <w:p w14:paraId="39881369" w14:textId="5EC104B6" w:rsidR="0041474A" w:rsidRPr="0041474A" w:rsidRDefault="00545057"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If the intention is to record the FGD in audio and/or visual format, this must be stated in the PIS and can only be </w:t>
      </w:r>
      <w:r w:rsidR="005B005A">
        <w:rPr>
          <w:rFonts w:ascii="Arial" w:hAnsi="Arial" w:cs="Arial"/>
          <w:sz w:val="20"/>
          <w:szCs w:val="20"/>
        </w:rPr>
        <w:t xml:space="preserve">done </w:t>
      </w:r>
      <w:r w:rsidRPr="0041474A">
        <w:rPr>
          <w:rFonts w:ascii="Arial" w:hAnsi="Arial" w:cs="Arial"/>
          <w:sz w:val="20"/>
          <w:szCs w:val="20"/>
        </w:rPr>
        <w:t>with the participant’s prior permission.</w:t>
      </w:r>
    </w:p>
    <w:p w14:paraId="331B5BD0" w14:textId="3472F75A" w:rsidR="00EA1B9F" w:rsidRPr="0041474A" w:rsidRDefault="008755C9" w:rsidP="00D40202">
      <w:pPr>
        <w:pStyle w:val="ListParagraph"/>
        <w:numPr>
          <w:ilvl w:val="0"/>
          <w:numId w:val="1"/>
        </w:numPr>
        <w:jc w:val="both"/>
        <w:rPr>
          <w:rFonts w:ascii="Arial" w:hAnsi="Arial" w:cs="Arial"/>
          <w:sz w:val="20"/>
          <w:szCs w:val="20"/>
        </w:rPr>
      </w:pPr>
      <w:r w:rsidRPr="0041474A">
        <w:rPr>
          <w:rFonts w:ascii="Arial" w:hAnsi="Arial" w:cs="Arial"/>
          <w:sz w:val="20"/>
          <w:szCs w:val="20"/>
        </w:rPr>
        <w:t xml:space="preserve">If you are using both interviews and </w:t>
      </w:r>
      <w:r w:rsidR="008A6901" w:rsidRPr="0041474A">
        <w:rPr>
          <w:rFonts w:ascii="Arial" w:hAnsi="Arial" w:cs="Arial"/>
          <w:sz w:val="20"/>
          <w:szCs w:val="20"/>
        </w:rPr>
        <w:t>Focus Group</w:t>
      </w:r>
      <w:r w:rsidRPr="0041474A">
        <w:rPr>
          <w:rFonts w:ascii="Arial" w:hAnsi="Arial" w:cs="Arial"/>
          <w:sz w:val="20"/>
          <w:szCs w:val="20"/>
        </w:rPr>
        <w:t xml:space="preserve">s in your study, or a questionnaire and interviews, or a questionnaire and </w:t>
      </w:r>
      <w:r w:rsidR="008A6901" w:rsidRPr="0041474A">
        <w:rPr>
          <w:rFonts w:ascii="Arial" w:hAnsi="Arial" w:cs="Arial"/>
          <w:sz w:val="20"/>
          <w:szCs w:val="20"/>
        </w:rPr>
        <w:t>Focus Group</w:t>
      </w:r>
      <w:r w:rsidRPr="0041474A">
        <w:rPr>
          <w:rFonts w:ascii="Arial" w:hAnsi="Arial" w:cs="Arial"/>
          <w:sz w:val="20"/>
          <w:szCs w:val="20"/>
        </w:rPr>
        <w:t>s, the questions used in each activity should differ and must be tailored to the method of data collection and the participant group.</w:t>
      </w:r>
    </w:p>
    <w:p w14:paraId="3B9E1AFF" w14:textId="2DDEA9C3" w:rsidR="008755C9" w:rsidRDefault="008755C9" w:rsidP="00D40202">
      <w:pPr>
        <w:jc w:val="both"/>
        <w:rPr>
          <w:rFonts w:ascii="Arial" w:hAnsi="Arial" w:cs="Arial"/>
          <w:sz w:val="20"/>
          <w:szCs w:val="20"/>
        </w:rPr>
      </w:pPr>
      <w:r w:rsidRPr="0041474A">
        <w:rPr>
          <w:rFonts w:ascii="Arial" w:hAnsi="Arial" w:cs="Arial"/>
          <w:sz w:val="20"/>
          <w:szCs w:val="20"/>
        </w:rPr>
        <w:t xml:space="preserve">Please be aware of the differences between questionnaires, interviews and </w:t>
      </w:r>
      <w:r w:rsidR="008A6901" w:rsidRPr="0041474A">
        <w:rPr>
          <w:rFonts w:ascii="Arial" w:hAnsi="Arial" w:cs="Arial"/>
          <w:sz w:val="20"/>
          <w:szCs w:val="20"/>
        </w:rPr>
        <w:t>Focus Group</w:t>
      </w:r>
      <w:r w:rsidRPr="0041474A">
        <w:rPr>
          <w:rFonts w:ascii="Arial" w:hAnsi="Arial" w:cs="Arial"/>
          <w:sz w:val="20"/>
          <w:szCs w:val="20"/>
        </w:rPr>
        <w:t xml:space="preserve">s, and do not get them confused. </w:t>
      </w:r>
      <w:r w:rsidR="00545057" w:rsidRPr="0041474A">
        <w:rPr>
          <w:rFonts w:ascii="Arial" w:hAnsi="Arial" w:cs="Arial"/>
          <w:sz w:val="20"/>
          <w:szCs w:val="20"/>
        </w:rPr>
        <w:t xml:space="preserve">Incorrect terminology can delay ethics clearance, because reviewers are unclear as to the intended methodology. </w:t>
      </w:r>
      <w:r w:rsidRPr="0041474A">
        <w:rPr>
          <w:rFonts w:ascii="Arial" w:hAnsi="Arial" w:cs="Arial"/>
          <w:sz w:val="20"/>
          <w:szCs w:val="20"/>
        </w:rPr>
        <w:t>If used correctly, they will bring richness and depth to your study. If used incorrectly you will end up with very poor and very confusing data.</w:t>
      </w:r>
    </w:p>
    <w:p w14:paraId="4DCBB264" w14:textId="1A877D19" w:rsidR="005B005A" w:rsidRPr="000135A7" w:rsidRDefault="005B005A" w:rsidP="005B005A">
      <w:pPr>
        <w:spacing w:after="0" w:line="240" w:lineRule="auto"/>
        <w:jc w:val="both"/>
        <w:rPr>
          <w:rFonts w:ascii="Arial" w:hAnsi="Arial" w:cs="Arial"/>
          <w:sz w:val="20"/>
          <w:szCs w:val="20"/>
        </w:rPr>
      </w:pPr>
    </w:p>
    <w:p w14:paraId="00C95FE6" w14:textId="5FEB73D3" w:rsidR="000135A7" w:rsidRPr="000135A7" w:rsidRDefault="000135A7" w:rsidP="000135A7">
      <w:pPr>
        <w:jc w:val="both"/>
        <w:rPr>
          <w:rFonts w:ascii="Arial" w:hAnsi="Arial" w:cs="Arial"/>
          <w:sz w:val="20"/>
          <w:szCs w:val="20"/>
        </w:rPr>
      </w:pPr>
      <w:r w:rsidRPr="000135A7">
        <w:rPr>
          <w:rFonts w:ascii="Arial" w:hAnsi="Arial" w:cs="Arial"/>
          <w:sz w:val="20"/>
          <w:szCs w:val="20"/>
        </w:rPr>
        <w:t>The assistance of members of the HREC (Non-medical) in the preparation of this document is acknowledged.</w:t>
      </w:r>
    </w:p>
    <w:p w14:paraId="74C9D59F" w14:textId="77777777" w:rsidR="000135A7" w:rsidRDefault="000135A7" w:rsidP="000135A7">
      <w:pPr>
        <w:rPr>
          <w:rFonts w:ascii="Arial" w:hAnsi="Arial" w:cs="Arial"/>
          <w:sz w:val="20"/>
          <w:szCs w:val="20"/>
        </w:rPr>
      </w:pPr>
      <w:r w:rsidRPr="000135A7">
        <w:rPr>
          <w:rFonts w:ascii="Arial" w:hAnsi="Arial" w:cs="Arial"/>
          <w:sz w:val="20"/>
          <w:szCs w:val="20"/>
        </w:rPr>
        <w:t>January 2022</w:t>
      </w:r>
    </w:p>
    <w:p w14:paraId="17C73C54" w14:textId="68A3F3B8" w:rsidR="005B005A" w:rsidRPr="000135A7" w:rsidRDefault="000135A7" w:rsidP="000135A7">
      <w:pPr>
        <w:rPr>
          <w:rFonts w:ascii="Arial" w:hAnsi="Arial" w:cs="Arial"/>
          <w:sz w:val="16"/>
          <w:szCs w:val="16"/>
        </w:rPr>
      </w:pPr>
      <w:r w:rsidRPr="000135A7">
        <w:rPr>
          <w:rFonts w:ascii="Arial" w:hAnsi="Arial" w:cs="Arial"/>
          <w:sz w:val="16"/>
          <w:szCs w:val="16"/>
        </w:rPr>
        <w:t>Iain0007/MSWord/Interviews-Questionnaires-Focus Groups.docx</w:t>
      </w:r>
    </w:p>
    <w:p w14:paraId="3A5749EE" w14:textId="41BC0135" w:rsidR="005B005A" w:rsidRPr="005B005A" w:rsidRDefault="005B005A" w:rsidP="005B005A">
      <w:pPr>
        <w:tabs>
          <w:tab w:val="left" w:pos="980"/>
        </w:tabs>
        <w:rPr>
          <w:rFonts w:ascii="Arial" w:hAnsi="Arial" w:cs="Arial"/>
          <w:sz w:val="16"/>
          <w:szCs w:val="16"/>
        </w:rPr>
      </w:pPr>
      <w:r>
        <w:rPr>
          <w:rFonts w:ascii="Arial" w:hAnsi="Arial" w:cs="Arial"/>
          <w:sz w:val="16"/>
          <w:szCs w:val="16"/>
        </w:rPr>
        <w:tab/>
      </w:r>
      <w:bookmarkStart w:id="0" w:name="_GoBack"/>
      <w:bookmarkEnd w:id="0"/>
    </w:p>
    <w:sectPr w:rsidR="005B005A" w:rsidRPr="005B005A" w:rsidSect="000135A7">
      <w:headerReference w:type="default" r:id="rId9"/>
      <w:pgSz w:w="11907" w:h="16839" w:code="9"/>
      <w:pgMar w:top="1247"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EF208" w14:textId="77777777" w:rsidR="00602E91" w:rsidRDefault="00602E91" w:rsidP="00644E8E">
      <w:pPr>
        <w:spacing w:after="0" w:line="240" w:lineRule="auto"/>
      </w:pPr>
      <w:r>
        <w:separator/>
      </w:r>
    </w:p>
  </w:endnote>
  <w:endnote w:type="continuationSeparator" w:id="0">
    <w:p w14:paraId="1CA58695" w14:textId="77777777" w:rsidR="00602E91" w:rsidRDefault="00602E91" w:rsidP="0064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623E" w14:textId="77777777" w:rsidR="00602E91" w:rsidRDefault="00602E91" w:rsidP="00644E8E">
      <w:pPr>
        <w:spacing w:after="0" w:line="240" w:lineRule="auto"/>
      </w:pPr>
      <w:r>
        <w:separator/>
      </w:r>
    </w:p>
  </w:footnote>
  <w:footnote w:type="continuationSeparator" w:id="0">
    <w:p w14:paraId="31994C0F" w14:textId="77777777" w:rsidR="00602E91" w:rsidRDefault="00602E91" w:rsidP="0064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C01C" w14:textId="3B94EAB6" w:rsidR="00644E8E" w:rsidRPr="00644E8E" w:rsidRDefault="00644E8E">
    <w:pPr>
      <w:pStyle w:val="Header"/>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C0E71"/>
    <w:multiLevelType w:val="hybridMultilevel"/>
    <w:tmpl w:val="9176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92"/>
    <w:rsid w:val="0001073E"/>
    <w:rsid w:val="000135A7"/>
    <w:rsid w:val="000255D2"/>
    <w:rsid w:val="00052C92"/>
    <w:rsid w:val="00084B34"/>
    <w:rsid w:val="000C657E"/>
    <w:rsid w:val="0016365B"/>
    <w:rsid w:val="00241C0F"/>
    <w:rsid w:val="00244B9D"/>
    <w:rsid w:val="002D1C00"/>
    <w:rsid w:val="002D6F59"/>
    <w:rsid w:val="0037409A"/>
    <w:rsid w:val="0041474A"/>
    <w:rsid w:val="00435CC3"/>
    <w:rsid w:val="004B34DA"/>
    <w:rsid w:val="004F178B"/>
    <w:rsid w:val="004F21DC"/>
    <w:rsid w:val="00525837"/>
    <w:rsid w:val="00540684"/>
    <w:rsid w:val="00545057"/>
    <w:rsid w:val="00557F88"/>
    <w:rsid w:val="0056082E"/>
    <w:rsid w:val="005B005A"/>
    <w:rsid w:val="005C414B"/>
    <w:rsid w:val="005C61E2"/>
    <w:rsid w:val="00602E91"/>
    <w:rsid w:val="00615D06"/>
    <w:rsid w:val="00644E8E"/>
    <w:rsid w:val="00650696"/>
    <w:rsid w:val="00664631"/>
    <w:rsid w:val="00685831"/>
    <w:rsid w:val="00685D0C"/>
    <w:rsid w:val="007853FD"/>
    <w:rsid w:val="007B2771"/>
    <w:rsid w:val="007B59D9"/>
    <w:rsid w:val="007E3612"/>
    <w:rsid w:val="00824DD8"/>
    <w:rsid w:val="00843D4D"/>
    <w:rsid w:val="00856791"/>
    <w:rsid w:val="008755C9"/>
    <w:rsid w:val="008A1E46"/>
    <w:rsid w:val="008A6901"/>
    <w:rsid w:val="0095319E"/>
    <w:rsid w:val="00954EE5"/>
    <w:rsid w:val="009B563D"/>
    <w:rsid w:val="009D075C"/>
    <w:rsid w:val="00A851E7"/>
    <w:rsid w:val="00B852D0"/>
    <w:rsid w:val="00BB5BB0"/>
    <w:rsid w:val="00BF74F9"/>
    <w:rsid w:val="00C11D47"/>
    <w:rsid w:val="00C51D99"/>
    <w:rsid w:val="00C85130"/>
    <w:rsid w:val="00D21D98"/>
    <w:rsid w:val="00D40202"/>
    <w:rsid w:val="00D900BD"/>
    <w:rsid w:val="00D94A16"/>
    <w:rsid w:val="00DB4D62"/>
    <w:rsid w:val="00E2594A"/>
    <w:rsid w:val="00E54618"/>
    <w:rsid w:val="00E62BE2"/>
    <w:rsid w:val="00E86C59"/>
    <w:rsid w:val="00EA1B9F"/>
    <w:rsid w:val="00F35E4D"/>
    <w:rsid w:val="00F53F80"/>
    <w:rsid w:val="00F6292A"/>
    <w:rsid w:val="00F757E7"/>
    <w:rsid w:val="00F77F68"/>
    <w:rsid w:val="00FB1246"/>
    <w:rsid w:val="00FC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031F"/>
  <w15:chartTrackingRefBased/>
  <w15:docId w15:val="{837C3540-6DBE-48B7-B5E2-7588D7E5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75C"/>
    <w:pPr>
      <w:ind w:left="720"/>
      <w:contextualSpacing/>
    </w:pPr>
  </w:style>
  <w:style w:type="paragraph" w:styleId="Header">
    <w:name w:val="header"/>
    <w:basedOn w:val="Normal"/>
    <w:link w:val="HeaderChar"/>
    <w:uiPriority w:val="99"/>
    <w:unhideWhenUsed/>
    <w:rsid w:val="00644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E8E"/>
    <w:rPr>
      <w:lang w:val="en-ZA"/>
    </w:rPr>
  </w:style>
  <w:style w:type="paragraph" w:styleId="Footer">
    <w:name w:val="footer"/>
    <w:basedOn w:val="Normal"/>
    <w:link w:val="FooterChar"/>
    <w:uiPriority w:val="99"/>
    <w:unhideWhenUsed/>
    <w:rsid w:val="00644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E8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Knight</dc:creator>
  <cp:keywords/>
  <dc:description/>
  <cp:lastModifiedBy>Iain Burns</cp:lastModifiedBy>
  <cp:revision>2</cp:revision>
  <dcterms:created xsi:type="dcterms:W3CDTF">2022-01-06T08:30:00Z</dcterms:created>
  <dcterms:modified xsi:type="dcterms:W3CDTF">2022-01-06T08:30:00Z</dcterms:modified>
</cp:coreProperties>
</file>